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color w:val="000000"/>
          <w:sz w:val="22"/>
          <w:szCs w:val="22"/>
        </w:rPr>
      </w:pPr>
      <w:r>
        <w:rPr>
          <w:b w:val="1"/>
          <w:bCs w:val="1"/>
          <w:color w:val="000000"/>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color w:val="000000"/>
          <w:sz w:val="22"/>
          <w:szCs w:val="22"/>
        </w:rPr>
      </w:pPr>
      <w:r>
        <w:rPr>
          <w:b w:val="1"/>
          <w:bCs w:val="1"/>
          <w:color w:val="000000"/>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color w:val="000000"/>
          <w:sz w:val="22"/>
          <w:szCs w:val="22"/>
        </w:rPr>
      </w:pPr>
      <w:r>
        <w:rPr>
          <w:b w:val="1"/>
          <w:bCs w:val="1"/>
          <w:color w:val="000000"/>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ROSAC0218ZPB</w:t>
      </w:r>
    </w:p>
    <w:p w:rsidR="00000000" w:rsidDel="00000000" w:rsidP="00000000" w:rsidRDefault="00000000" w:rsidRPr="00000000" w14:paraId="00000005">
      <w:pPr>
        <w:spacing w:after="0" w:line="300" w:lineRule="auto"/>
        <w:rPr>
          <w:i w:val="1"/>
          <w:iCs w:val="1"/>
          <w:color w:val="000000"/>
          <w:sz w:val="22"/>
          <w:szCs w:val="22"/>
        </w:rPr>
      </w:pPr>
      <w:r>
        <w:rPr>
          <w:i w:val="1"/>
          <w:iCs w:val="1"/>
          <w:color w:val="000000"/>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color w:val="000000"/>
          <w:sz w:val="22"/>
          <w:szCs w:val="22"/>
        </w:rPr>
      </w:pPr>
      <w:r>
        <w:rPr>
          <w:b w:val="1"/>
          <w:bCs w:val="1"/>
          <w:color w:val="000000"/>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Dealul Mocrei - Rovina - Ineu</w:t>
      </w:r>
    </w:p>
    <w:p w:rsidR="00000000" w:rsidDel="00000000" w:rsidP="00000000" w:rsidRDefault="00000000" w:rsidRPr="00000000" w14:paraId="00000008">
      <w:pPr>
        <w:spacing w:after="80" w:before="240" w:line="300" w:lineRule="auto"/>
        <w:rPr>
          <w:b w:val="1"/>
          <w:bCs w:val="1"/>
          <w:color w:val="000000"/>
          <w:sz w:val="22"/>
          <w:szCs w:val="22"/>
        </w:rPr>
      </w:pPr>
      <w:r>
        <w:rPr>
          <w:b w:val="1"/>
          <w:bCs w:val="1"/>
          <w:color w:val="000000"/>
          <w:sz w:val="22"/>
          <w:szCs w:val="22"/>
          <w:rtl w:val="0"/>
        </w:rPr>
        <w:t xml:space="preserve">1.3. Încadrarea ZPB în:</w:t>
      </w:r>
    </w:p>
    <w:p w:rsidR="00000000" w:rsidDel="00000000" w:rsidP="00000000" w:rsidRDefault="00000000" w:rsidRPr="00000000" w14:paraId="00000009">
      <w:pPr>
        <w:spacing w:after="0" w:line="300" w:lineRule="auto"/>
        <w:rPr>
          <w:color w:val="000000"/>
          <w:sz w:val="22"/>
          <w:szCs w:val="22"/>
        </w:rPr>
      </w:pPr>
      <w:sdt>
        <w:sdtPr>
          <w:id w:val="1584980433"/>
          <w:tag w:val="goog_rdk_0"/>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Arie naturală protejată</w:t>
      </w:r>
    </w:p>
    <w:p w:rsidR="00000000" w:rsidDel="00000000" w:rsidP="00000000" w:rsidRDefault="00000000" w:rsidRPr="00000000" w14:paraId="0000000A">
      <w:pPr>
        <w:spacing w:after="0" w:line="300" w:lineRule="auto"/>
        <w:rPr>
          <w:color w:val="000000"/>
          <w:sz w:val="22"/>
          <w:szCs w:val="22"/>
        </w:rPr>
      </w:pPr>
      <w:sdt>
        <w:sdtPr>
          <w:id w:val="-1658504133"/>
          <w:tag w:val="goog_rdk_1"/>
        </w:sdtPr>
        <w:sdtContent>
          <w:r>
            <w:rPr>
              <w:rFonts w:ascii="Arial Unicode MS" w:cs="Arial Unicode MS" w:eastAsia="Arial Unicode MS" w:hAnsi="Arial Unicode MS"/>
              <w:color w:val="000000"/>
              <w:sz w:val="22"/>
              <w:szCs w:val="22"/>
              <w:rtl w:val="0"/>
            </w:rPr>
            <w:t xml:space="preserve">☐ </w:t>
          </w:r>
        </w:sdtContent>
      </w:sdt>
      <w:r>
        <w:rPr>
          <w:color w:val="000000"/>
          <w:sz w:val="22"/>
          <w:szCs w:val="22"/>
          <w:rtl w:val="0"/>
        </w:rPr>
        <w:t xml:space="preserve">OECM (Other effective area-based conservation measures)</w:t>
      </w:r>
    </w:p>
    <w:p w:rsidR="00000000" w:rsidDel="00000000" w:rsidP="00000000" w:rsidRDefault="00000000" w:rsidRPr="00000000" w14:paraId="0000000B">
      <w:pPr>
        <w:spacing w:after="0" w:line="300" w:lineRule="auto"/>
        <w:rPr>
          <w:color w:val="000000"/>
          <w:sz w:val="22"/>
          <w:szCs w:val="22"/>
        </w:rPr>
      </w:pPr>
      <w:sdt>
        <w:sdtPr>
          <w:id w:val="-1126735080"/>
          <w:tag w:val="goog_rdk_2"/>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color w:val="000000"/>
                <w:sz w:val="22"/>
                <w:szCs w:val="22"/>
              </w:rPr>
            </w:pPr>
            <w:r>
              <w:rPr>
                <w:b w:val="1"/>
                <w:bCs w:val="1"/>
                <w:color w:val="000000"/>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color w:val="000000"/>
                <w:sz w:val="22"/>
                <w:szCs w:val="22"/>
              </w:rPr>
            </w:pPr>
            <w:r>
              <w:rPr>
                <w:b w:val="1"/>
                <w:bCs w:val="1"/>
                <w:color w:val="000000"/>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color w:val="000000"/>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color w:val="000000"/>
                      <w:sz w:val="22"/>
                      <w:szCs w:val="22"/>
                    </w:rPr>
                  </w:pPr>
                  <w:r>
                    <w:rPr>
                      <w:color w:val="000000"/>
                      <w:sz w:val="22"/>
                      <w:szCs w:val="22"/>
                      <w:rtl w:val="0"/>
                    </w:rPr>
                    <w:t xml:space="preserve">2</w:t>
                  </w:r>
                </w:p>
              </w:tc>
              <w:tc>
                <w:tcPr/>
                <w:p w:rsidR="00000000" w:rsidDel="00000000" w:rsidP="00000000" w:rsidRDefault="00000000" w:rsidRPr="00000000" w14:paraId="00000010">
                  <w:pPr>
                    <w:spacing w:after="0" w:line="300" w:lineRule="auto"/>
                    <w:jc w:val="center"/>
                    <w:rPr>
                      <w:color w:val="000000"/>
                      <w:sz w:val="22"/>
                      <w:szCs w:val="22"/>
                    </w:rPr>
                  </w:pPr>
                  <w:r>
                    <w:rPr>
                      <w:color w:val="000000"/>
                      <w:sz w:val="22"/>
                      <w:szCs w:val="22"/>
                      <w:rtl w:val="0"/>
                    </w:rPr>
                    <w:t xml:space="preserve">0</w:t>
                  </w:r>
                </w:p>
              </w:tc>
              <w:tc>
                <w:tcPr/>
                <w:p w:rsidR="00000000" w:rsidDel="00000000" w:rsidP="00000000" w:rsidRDefault="00000000" w:rsidRPr="00000000" w14:paraId="00000011">
                  <w:pPr>
                    <w:spacing w:after="0" w:line="300" w:lineRule="auto"/>
                    <w:jc w:val="center"/>
                    <w:rPr>
                      <w:color w:val="000000"/>
                      <w:sz w:val="22"/>
                      <w:szCs w:val="22"/>
                    </w:rPr>
                  </w:pPr>
                  <w:r>
                    <w:rPr>
                      <w:color w:val="000000"/>
                      <w:sz w:val="22"/>
                      <w:szCs w:val="22"/>
                      <w:rtl w:val="0"/>
                    </w:rPr>
                    <w:t xml:space="preserve">2</w:t>
                  </w:r>
                </w:p>
              </w:tc>
              <w:tc>
                <w:tcPr/>
                <w:p w:rsidR="00000000" w:rsidDel="00000000" w:rsidP="00000000" w:rsidRDefault="00000000" w:rsidRPr="00000000" w14:paraId="00000012">
                  <w:pPr>
                    <w:spacing w:after="0" w:line="300" w:lineRule="auto"/>
                    <w:jc w:val="center"/>
                    <w:rPr>
                      <w:color w:val="000000"/>
                      <w:sz w:val="22"/>
                      <w:szCs w:val="22"/>
                    </w:rPr>
                  </w:pPr>
                  <w:r>
                    <w:rPr>
                      <w:color w:val="000000"/>
                      <w:sz w:val="22"/>
                      <w:szCs w:val="22"/>
                      <w:rtl w:val="0"/>
                    </w:rPr>
                    <w:t xml:space="preserve">6</w:t>
                  </w:r>
                </w:p>
              </w:tc>
              <w:tc>
                <w:tcPr/>
                <w:p w:rsidR="00000000" w:rsidDel="00000000" w:rsidP="00000000" w:rsidRDefault="00000000" w:rsidRPr="00000000" w14:paraId="00000013">
                  <w:pPr>
                    <w:spacing w:after="0" w:line="300" w:lineRule="auto"/>
                    <w:jc w:val="center"/>
                    <w:rPr>
                      <w:color w:val="000000"/>
                      <w:sz w:val="22"/>
                      <w:szCs w:val="22"/>
                    </w:rPr>
                  </w:pPr>
                  <w:r>
                    <w:rPr>
                      <w:color w:val="000000"/>
                      <w:sz w:val="22"/>
                      <w:szCs w:val="22"/>
                      <w:rtl w:val="0"/>
                    </w:rPr>
                    <w:t xml:space="preserve">0</w:t>
                  </w:r>
                </w:p>
              </w:tc>
              <w:tc>
                <w:tcPr/>
                <w:p w:rsidR="00000000" w:rsidDel="00000000" w:rsidP="00000000" w:rsidRDefault="00000000" w:rsidRPr="00000000" w14:paraId="00000014">
                  <w:pPr>
                    <w:spacing w:after="0" w:line="300" w:lineRule="auto"/>
                    <w:jc w:val="center"/>
                    <w:rPr>
                      <w:color w:val="000000"/>
                      <w:sz w:val="22"/>
                      <w:szCs w:val="22"/>
                    </w:rPr>
                  </w:pPr>
                  <w:r>
                    <w:rPr>
                      <w:color w:val="000000"/>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16">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17">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18">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19">
                  <w:pPr>
                    <w:spacing w:after="0" w:line="300" w:lineRule="auto"/>
                    <w:jc w:val="center"/>
                    <w:rPr>
                      <w:color w:val="000000"/>
                      <w:sz w:val="22"/>
                      <w:szCs w:val="22"/>
                    </w:rPr>
                  </w:pPr>
                  <w:r>
                    <w:rPr>
                      <w:color w:val="000000"/>
                      <w:sz w:val="22"/>
                      <w:szCs w:val="22"/>
                      <w:rtl w:val="0"/>
                    </w:rPr>
                    <w:t xml:space="preserve">M</w:t>
                  </w:r>
                </w:p>
              </w:tc>
              <w:tc>
                <w:tcPr/>
                <w:p w:rsidR="00000000" w:rsidDel="00000000" w:rsidP="00000000" w:rsidRDefault="00000000" w:rsidRPr="00000000" w14:paraId="0000001A">
                  <w:pPr>
                    <w:spacing w:after="0" w:line="300" w:lineRule="auto"/>
                    <w:jc w:val="center"/>
                    <w:rPr>
                      <w:color w:val="000000"/>
                      <w:sz w:val="22"/>
                      <w:szCs w:val="22"/>
                    </w:rPr>
                  </w:pPr>
                  <w:r>
                    <w:rPr>
                      <w:color w:val="000000"/>
                      <w:sz w:val="22"/>
                      <w:szCs w:val="22"/>
                      <w:rtl w:val="0"/>
                    </w:rPr>
                    <w:t xml:space="preserve">M</w:t>
                  </w:r>
                </w:p>
              </w:tc>
            </w:tr>
          </w:tbl>
          <w:p w:rsidR="00000000" w:rsidDel="00000000" w:rsidP="00000000" w:rsidRDefault="00000000" w:rsidRPr="00000000" w14:paraId="0000001B">
            <w:pPr>
              <w:spacing w:after="0" w:line="300" w:lineRule="auto"/>
              <w:rPr>
                <w:color w:val="000000"/>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color w:val="000000"/>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color w:val="000000"/>
                      <w:sz w:val="22"/>
                      <w:szCs w:val="22"/>
                    </w:rPr>
                  </w:pPr>
                  <w:r>
                    <w:rPr>
                      <w:rtl w:val="0"/>
                    </w:rPr>
                  </w:r>
                </w:p>
              </w:tc>
              <w:tc>
                <w:tcPr/>
                <w:p w:rsidR="00000000" w:rsidDel="00000000" w:rsidP="00000000" w:rsidRDefault="00000000" w:rsidRPr="00000000" w14:paraId="0000001E">
                  <w:pPr>
                    <w:spacing w:after="0" w:line="300" w:lineRule="auto"/>
                    <w:jc w:val="center"/>
                    <w:rPr>
                      <w:color w:val="000000"/>
                      <w:sz w:val="22"/>
                      <w:szCs w:val="22"/>
                    </w:rPr>
                  </w:pPr>
                  <w:r>
                    <w:rPr>
                      <w:rtl w:val="0"/>
                    </w:rPr>
                  </w:r>
                </w:p>
              </w:tc>
              <w:tc>
                <w:tcPr/>
                <w:p w:rsidR="00000000" w:rsidDel="00000000" w:rsidP="00000000" w:rsidRDefault="00000000" w:rsidRPr="00000000" w14:paraId="0000001F">
                  <w:pPr>
                    <w:spacing w:after="0" w:line="300" w:lineRule="auto"/>
                    <w:jc w:val="center"/>
                    <w:rPr>
                      <w:color w:val="000000"/>
                      <w:sz w:val="22"/>
                      <w:szCs w:val="22"/>
                    </w:rPr>
                  </w:pPr>
                  <w:r>
                    <w:rPr>
                      <w:rtl w:val="0"/>
                    </w:rPr>
                  </w:r>
                </w:p>
              </w:tc>
              <w:tc>
                <w:tcPr/>
                <w:p w:rsidR="00000000" w:rsidDel="00000000" w:rsidP="00000000" w:rsidRDefault="00000000" w:rsidRPr="00000000" w14:paraId="00000020">
                  <w:pPr>
                    <w:spacing w:after="0" w:line="300" w:lineRule="auto"/>
                    <w:jc w:val="center"/>
                    <w:rPr>
                      <w:color w:val="000000"/>
                      <w:sz w:val="22"/>
                      <w:szCs w:val="22"/>
                    </w:rPr>
                  </w:pPr>
                  <w:r>
                    <w:rPr>
                      <w:rtl w:val="0"/>
                    </w:rPr>
                  </w:r>
                </w:p>
              </w:tc>
              <w:tc>
                <w:tcPr/>
                <w:p w:rsidR="00000000" w:rsidDel="00000000" w:rsidP="00000000" w:rsidRDefault="00000000" w:rsidRPr="00000000" w14:paraId="00000021">
                  <w:pPr>
                    <w:spacing w:after="0" w:line="300" w:lineRule="auto"/>
                    <w:jc w:val="center"/>
                    <w:rPr>
                      <w:color w:val="000000"/>
                      <w:sz w:val="22"/>
                      <w:szCs w:val="22"/>
                    </w:rPr>
                  </w:pPr>
                  <w:r>
                    <w:rPr>
                      <w:rtl w:val="0"/>
                    </w:rPr>
                  </w:r>
                </w:p>
              </w:tc>
              <w:tc>
                <w:tcPr/>
                <w:p w:rsidR="00000000" w:rsidDel="00000000" w:rsidP="00000000" w:rsidRDefault="00000000" w:rsidRPr="00000000" w14:paraId="00000022">
                  <w:pPr>
                    <w:spacing w:after="0" w:line="300" w:lineRule="auto"/>
                    <w:jc w:val="center"/>
                    <w:rPr>
                      <w:color w:val="000000"/>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24">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25">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26">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27">
                  <w:pPr>
                    <w:spacing w:after="0" w:line="300" w:lineRule="auto"/>
                    <w:jc w:val="center"/>
                    <w:rPr>
                      <w:color w:val="000000"/>
                      <w:sz w:val="22"/>
                      <w:szCs w:val="22"/>
                    </w:rPr>
                  </w:pPr>
                  <w:r>
                    <w:rPr>
                      <w:color w:val="000000"/>
                      <w:sz w:val="22"/>
                      <w:szCs w:val="22"/>
                      <w:rtl w:val="0"/>
                    </w:rPr>
                    <w:t xml:space="preserve">M</w:t>
                  </w:r>
                </w:p>
              </w:tc>
              <w:tc>
                <w:tcPr/>
                <w:p w:rsidR="00000000" w:rsidDel="00000000" w:rsidP="00000000" w:rsidRDefault="00000000" w:rsidRPr="00000000" w14:paraId="00000028">
                  <w:pPr>
                    <w:spacing w:after="0" w:line="300" w:lineRule="auto"/>
                    <w:jc w:val="center"/>
                    <w:rPr>
                      <w:color w:val="000000"/>
                      <w:sz w:val="22"/>
                      <w:szCs w:val="22"/>
                    </w:rPr>
                  </w:pPr>
                  <w:r>
                    <w:rPr>
                      <w:color w:val="000000"/>
                      <w:sz w:val="22"/>
                      <w:szCs w:val="22"/>
                      <w:rtl w:val="0"/>
                    </w:rPr>
                    <w:t xml:space="preserve">M</w:t>
                  </w:r>
                </w:p>
              </w:tc>
            </w:tr>
          </w:tbl>
          <w:p w:rsidR="00000000" w:rsidDel="00000000" w:rsidP="00000000" w:rsidRDefault="00000000" w:rsidRPr="00000000" w14:paraId="00000029">
            <w:pPr>
              <w:spacing w:after="0" w:line="300" w:lineRule="auto"/>
              <w:rPr>
                <w:color w:val="000000"/>
                <w:sz w:val="22"/>
                <w:szCs w:val="22"/>
              </w:rPr>
            </w:pPr>
            <w:r>
              <w:rPr>
                <w:rtl w:val="0"/>
              </w:rPr>
            </w:r>
          </w:p>
        </w:tc>
      </w:tr>
    </w:tbl>
    <w:p w:rsidR="00000000" w:rsidDel="00000000" w:rsidP="00000000" w:rsidRDefault="00000000" w:rsidRPr="00000000" w14:paraId="0000002A">
      <w:pPr>
        <w:spacing w:after="80" w:before="240" w:line="300" w:lineRule="auto"/>
        <w:rPr>
          <w:b w:val="1"/>
          <w:bCs w:val="1"/>
          <w:color w:val="000000"/>
          <w:sz w:val="22"/>
          <w:szCs w:val="22"/>
        </w:rPr>
      </w:pPr>
      <w:r>
        <w:rPr>
          <w:b w:val="1"/>
          <w:bCs w:val="1"/>
          <w:color w:val="000000"/>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color w:val="000000"/>
          <w:sz w:val="22"/>
          <w:szCs w:val="22"/>
        </w:rPr>
      </w:pPr>
      <w:r>
        <w:rPr>
          <w:b w:val="1"/>
          <w:bCs w:val="1"/>
          <w:color w:val="000000"/>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color w:val="000000"/>
                <w:sz w:val="22"/>
                <w:szCs w:val="22"/>
              </w:rPr>
            </w:pPr>
            <w:r>
              <w:rPr>
                <w:color w:val="000000"/>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color w:val="000000"/>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color w:val="000000"/>
                      <w:sz w:val="22"/>
                      <w:szCs w:val="22"/>
                    </w:rPr>
                  </w:pPr>
                  <w:r>
                    <w:rPr>
                      <w:color w:val="000000"/>
                      <w:sz w:val="22"/>
                      <w:szCs w:val="22"/>
                      <w:rtl w:val="0"/>
                    </w:rPr>
                    <w:t xml:space="preserve"> </w:t>
                  </w:r>
                </w:p>
              </w:tc>
              <w:tc>
                <w:tcPr/>
                <w:p w:rsidR="00000000" w:rsidDel="00000000" w:rsidP="00000000" w:rsidRDefault="00000000" w:rsidRPr="00000000" w14:paraId="00000030">
                  <w:pPr>
                    <w:spacing w:after="0" w:line="300" w:lineRule="auto"/>
                    <w:jc w:val="center"/>
                    <w:rPr>
                      <w:color w:val="000000"/>
                      <w:sz w:val="22"/>
                      <w:szCs w:val="22"/>
                    </w:rPr>
                  </w:pPr>
                  <w:r>
                    <w:rPr>
                      <w:color w:val="000000"/>
                      <w:sz w:val="22"/>
                      <w:szCs w:val="22"/>
                      <w:rtl w:val="0"/>
                    </w:rPr>
                    <w:t xml:space="preserve"> </w:t>
                  </w:r>
                </w:p>
              </w:tc>
              <w:tc>
                <w:tcPr/>
                <w:p w:rsidR="00000000" w:rsidDel="00000000" w:rsidP="00000000" w:rsidRDefault="00000000" w:rsidRPr="00000000" w14:paraId="00000031">
                  <w:pPr>
                    <w:spacing w:after="0" w:line="300" w:lineRule="auto"/>
                    <w:jc w:val="center"/>
                    <w:rPr>
                      <w:color w:val="000000"/>
                      <w:sz w:val="22"/>
                      <w:szCs w:val="22"/>
                    </w:rPr>
                  </w:pPr>
                  <w:r>
                    <w:rPr>
                      <w:color w:val="000000"/>
                      <w:sz w:val="22"/>
                      <w:szCs w:val="22"/>
                      <w:rtl w:val="0"/>
                    </w:rPr>
                    <w:t xml:space="preserve"> </w:t>
                  </w:r>
                </w:p>
              </w:tc>
              <w:tc>
                <w:tcPr/>
                <w:p w:rsidR="00000000" w:rsidDel="00000000" w:rsidP="00000000" w:rsidRDefault="00000000" w:rsidRPr="00000000" w14:paraId="00000032">
                  <w:pPr>
                    <w:spacing w:after="0" w:line="300" w:lineRule="auto"/>
                    <w:jc w:val="center"/>
                    <w:rPr>
                      <w:color w:val="000000"/>
                      <w:sz w:val="22"/>
                      <w:szCs w:val="22"/>
                    </w:rPr>
                  </w:pPr>
                  <w:r>
                    <w:rPr>
                      <w:color w:val="000000"/>
                      <w:sz w:val="22"/>
                      <w:szCs w:val="22"/>
                      <w:rtl w:val="0"/>
                    </w:rPr>
                    <w:t xml:space="preserve"> </w:t>
                  </w:r>
                </w:p>
              </w:tc>
              <w:tc>
                <w:tcPr/>
                <w:p w:rsidR="00000000" w:rsidDel="00000000" w:rsidP="00000000" w:rsidRDefault="00000000" w:rsidRPr="00000000" w14:paraId="00000033">
                  <w:pPr>
                    <w:spacing w:after="0" w:line="300" w:lineRule="auto"/>
                    <w:jc w:val="center"/>
                    <w:rPr>
                      <w:color w:val="000000"/>
                      <w:sz w:val="22"/>
                      <w:szCs w:val="22"/>
                    </w:rPr>
                  </w:pPr>
                  <w:r>
                    <w:rPr>
                      <w:color w:val="000000"/>
                      <w:sz w:val="22"/>
                      <w:szCs w:val="22"/>
                      <w:rtl w:val="0"/>
                    </w:rPr>
                    <w:t xml:space="preserve"> </w:t>
                  </w:r>
                </w:p>
              </w:tc>
              <w:tc>
                <w:tcPr/>
                <w:p w:rsidR="00000000" w:rsidDel="00000000" w:rsidP="00000000" w:rsidRDefault="00000000" w:rsidRPr="00000000" w14:paraId="00000034">
                  <w:pPr>
                    <w:spacing w:after="0" w:line="300" w:lineRule="auto"/>
                    <w:jc w:val="center"/>
                    <w:rPr>
                      <w:color w:val="000000"/>
                      <w:sz w:val="22"/>
                      <w:szCs w:val="22"/>
                    </w:rPr>
                  </w:pPr>
                  <w:r>
                    <w:rPr>
                      <w:color w:val="000000"/>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36">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37">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38">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39">
                  <w:pPr>
                    <w:spacing w:after="0" w:line="300" w:lineRule="auto"/>
                    <w:jc w:val="center"/>
                    <w:rPr>
                      <w:color w:val="000000"/>
                      <w:sz w:val="22"/>
                      <w:szCs w:val="22"/>
                    </w:rPr>
                  </w:pPr>
                  <w:r>
                    <w:rPr>
                      <w:color w:val="000000"/>
                      <w:sz w:val="22"/>
                      <w:szCs w:val="22"/>
                      <w:rtl w:val="0"/>
                    </w:rPr>
                    <w:t xml:space="preserve">M</w:t>
                  </w:r>
                </w:p>
              </w:tc>
              <w:tc>
                <w:tcPr/>
                <w:p w:rsidR="00000000" w:rsidDel="00000000" w:rsidP="00000000" w:rsidRDefault="00000000" w:rsidRPr="00000000" w14:paraId="0000003A">
                  <w:pPr>
                    <w:spacing w:after="0" w:line="300" w:lineRule="auto"/>
                    <w:jc w:val="center"/>
                    <w:rPr>
                      <w:color w:val="000000"/>
                      <w:sz w:val="22"/>
                      <w:szCs w:val="22"/>
                    </w:rPr>
                  </w:pPr>
                  <w:r>
                    <w:rPr>
                      <w:color w:val="000000"/>
                      <w:sz w:val="22"/>
                      <w:szCs w:val="22"/>
                      <w:rtl w:val="0"/>
                    </w:rPr>
                    <w:t xml:space="preserve">M</w:t>
                  </w:r>
                </w:p>
              </w:tc>
            </w:tr>
          </w:tbl>
          <w:p w:rsidR="00000000" w:rsidDel="00000000" w:rsidP="00000000" w:rsidRDefault="00000000" w:rsidRPr="00000000" w14:paraId="0000003B">
            <w:pPr>
              <w:spacing w:after="0" w:line="300" w:lineRule="auto"/>
              <w:rPr>
                <w:color w:val="000000"/>
                <w:sz w:val="22"/>
                <w:szCs w:val="22"/>
              </w:rPr>
            </w:pPr>
            <w:r>
              <w:rPr>
                <w:rtl w:val="0"/>
              </w:rPr>
            </w:r>
          </w:p>
        </w:tc>
      </w:tr>
    </w:tbl>
    <w:p w:rsidR="00000000" w:rsidDel="00000000" w:rsidP="00000000" w:rsidRDefault="00000000" w:rsidRPr="00000000" w14:paraId="0000003C">
      <w:pPr>
        <w:spacing w:after="0" w:before="120" w:line="300" w:lineRule="auto"/>
        <w:rPr>
          <w:color w:val="000000"/>
          <w:sz w:val="22"/>
          <w:szCs w:val="22"/>
        </w:rPr>
      </w:pPr>
      <w:r>
        <w:rPr>
          <w:color w:val="000000"/>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rtl w:val="0"/>
        </w:rPr>
      </w:r>
    </w:p>
    <w:p w:rsidR="00000000" w:rsidDel="00000000" w:rsidP="00000000" w:rsidRDefault="00000000" w:rsidRPr="00000000" w14:paraId="0000003E">
      <w:pPr>
        <w:spacing w:after="120" w:before="480" w:line="300" w:lineRule="auto"/>
        <w:jc w:val="center"/>
        <w:rPr>
          <w:b w:val="1"/>
          <w:bCs w:val="1"/>
          <w:color w:val="000000"/>
          <w:sz w:val="22"/>
          <w:szCs w:val="22"/>
        </w:rPr>
      </w:pPr>
      <w:r>
        <w:rPr>
          <w:b w:val="1"/>
          <w:bCs w:val="1"/>
          <w:color w:val="000000"/>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color w:val="000000"/>
          <w:sz w:val="22"/>
          <w:szCs w:val="22"/>
        </w:rPr>
      </w:pPr>
      <w:r>
        <w:rPr>
          <w:b w:val="1"/>
          <w:bCs w:val="1"/>
          <w:color w:val="000000"/>
          <w:sz w:val="22"/>
          <w:szCs w:val="22"/>
          <w:rtl w:val="0"/>
        </w:rPr>
        <w:t xml:space="preserve">2.1. Suprafața totală a ZPB (ha)</w:t>
      </w:r>
    </w:p>
    <w:p w:rsidR="00000000" w:rsidDel="00000000" w:rsidP="00000000" w:rsidRDefault="00000000" w:rsidRPr="00000000" w14:paraId="00000040">
      <w:pPr>
        <w:spacing w:after="80" w:before="240" w:line="300" w:lineRule="auto"/>
        <w:rPr>
          <w:b w:val="1"/>
          <w:bCs w:val="1"/>
          <w:color w:val="000000"/>
          <w:sz w:val="22"/>
          <w:szCs w:val="22"/>
        </w:rPr>
      </w:pPr>
      <w:r>
        <w:rPr>
          <w:b w:val="1"/>
          <w:bCs w:val="1"/>
          <w:color w:val="000000"/>
          <w:sz w:val="22"/>
          <w:szCs w:val="22"/>
          <w:rtl w:val="0"/>
        </w:rPr>
        <w:t xml:space="preserve">97,52</w:t>
      </w:r>
    </w:p>
    <w:p w:rsidR="00000000" w:rsidDel="00000000" w:rsidP="00000000" w:rsidRDefault="00000000" w:rsidRPr="00000000" w14:paraId="0000003F">
      <w:pPr>
        <w:spacing w:after="80" w:before="240" w:line="300" w:lineRule="auto"/>
        <w:rPr>
          <w:b w:val="1"/>
          <w:bCs w:val="1"/>
          <w:color w:val="000000"/>
          <w:sz w:val="22"/>
          <w:szCs w:val="22"/>
        </w:rPr>
      </w:pPr>
      <w:r>
        <w:rPr>
          <w:b w:val="1"/>
          <w:bCs w:val="1"/>
          <w:color w:val="000000"/>
          <w:sz w:val="22"/>
          <w:szCs w:val="22"/>
          <w:rtl w:val="0"/>
        </w:rPr>
        <w:t xml:space="preserve">2.2. Procentul ocupat de ZPB din suprafața totală a ariei naturale protejate</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2,33%</w:t>
      </w:r>
      <w:r>
        <w:rPr>
          <w:rtl w:val="0"/>
        </w:rPr>
      </w:r>
    </w:p>
    <w:p w:rsidR="00000000" w:rsidDel="00000000" w:rsidP="00000000" w:rsidRDefault="00000000" w:rsidRPr="00000000" w14:paraId="00000042">
      <w:pPr>
        <w:spacing w:after="80" w:before="240" w:line="300" w:lineRule="auto"/>
        <w:rPr>
          <w:b w:val="1"/>
          <w:bCs w:val="1"/>
          <w:color w:val="000000"/>
          <w:sz w:val="22"/>
          <w:szCs w:val="22"/>
        </w:rPr>
      </w:pPr>
      <w:r>
        <w:rPr>
          <w:b w:val="1"/>
          <w:bCs w:val="1"/>
          <w:color w:val="000000"/>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3">
            <w:pPr>
              <w:spacing w:after="0" w:line="300" w:lineRule="auto"/>
              <w:rPr>
                <w:color w:val="000000"/>
                <w:sz w:val="22"/>
                <w:szCs w:val="22"/>
              </w:rPr>
            </w:pPr>
            <w:r>
              <w:rPr>
                <w:color w:val="000000"/>
                <w:sz w:val="22"/>
                <w:szCs w:val="22"/>
                <w:rtl w:val="0"/>
              </w:rPr>
              <w:t xml:space="preserve">NUTS</w:t>
            </w:r>
          </w:p>
        </w:tc>
        <w:tc>
          <w:tcPr/>
          <w:p w:rsidR="00000000" w:rsidDel="00000000" w:rsidP="00000000" w:rsidRDefault="00000000" w:rsidRPr="00000000" w14:paraId="00000044">
            <w:pPr>
              <w:spacing w:after="0" w:line="300" w:lineRule="auto"/>
              <w:rPr>
                <w:color w:val="000000"/>
                <w:sz w:val="22"/>
                <w:szCs w:val="22"/>
              </w:rPr>
            </w:pPr>
            <w:r>
              <w:rPr>
                <w:color w:val="000000"/>
                <w:sz w:val="22"/>
                <w:szCs w:val="22"/>
                <w:rtl w:val="0"/>
              </w:rPr>
              <w:t xml:space="preserve"> </w:t>
            </w:r>
          </w:p>
        </w:tc>
        <w:tc>
          <w:tcPr/>
          <w:p w:rsidR="00000000" w:rsidDel="00000000" w:rsidP="00000000" w:rsidRDefault="00000000" w:rsidRPr="00000000" w14:paraId="00000045">
            <w:pPr>
              <w:spacing w:after="0" w:line="300" w:lineRule="auto"/>
              <w:rPr>
                <w:color w:val="000000"/>
                <w:sz w:val="22"/>
                <w:szCs w:val="22"/>
              </w:rPr>
            </w:pPr>
            <w:r>
              <w:rPr>
                <w:color w:val="000000"/>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6">
            <w:pPr>
              <w:spacing w:after="0" w:line="300" w:lineRule="auto"/>
              <w:rPr>
                <w:color w:val="000000"/>
                <w:sz w:val="22"/>
                <w:szCs w:val="22"/>
              </w:rPr>
            </w:pPr>
            <w:r>
              <w:rPr>
                <w:color w:val="000000"/>
                <w:sz w:val="22"/>
                <w:szCs w:val="22"/>
                <w:rtl w:val="0"/>
              </w:rPr>
              <w:t xml:space="preserve">RO42</w:t>
            </w:r>
          </w:p>
        </w:tc>
        <w:tc>
          <w:tcPr/>
          <w:p w:rsidR="00000000" w:rsidDel="00000000" w:rsidP="00000000" w:rsidRDefault="00000000" w:rsidRPr="00000000" w14:paraId="00000047">
            <w:pPr>
              <w:spacing w:after="0" w:line="300" w:lineRule="auto"/>
              <w:rPr>
                <w:color w:val="000000"/>
                <w:sz w:val="22"/>
                <w:szCs w:val="22"/>
              </w:rPr>
            </w:pPr>
            <w:r>
              <w:rPr>
                <w:color w:val="000000"/>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color w:val="000000"/>
                <w:sz w:val="22"/>
                <w:szCs w:val="22"/>
              </w:rPr>
            </w:pPr>
            <w:r>
              <w:rPr>
                <w:color w:val="000000"/>
                <w:sz w:val="22"/>
                <w:szCs w:val="22"/>
                <w:rtl w:val="0"/>
              </w:rPr>
              <w:t xml:space="preserve">Vest</w:t>
            </w:r>
          </w:p>
        </w:tc>
      </w:tr>
    </w:tbl>
    <w:p w:rsidR="00000000" w:rsidDel="00000000" w:rsidP="00000000" w:rsidRDefault="00000000" w:rsidRPr="00000000" w14:paraId="00000049">
      <w:pPr>
        <w:spacing w:after="80" w:before="160" w:line="300" w:lineRule="auto"/>
        <w:rPr>
          <w:color w:val="000000"/>
          <w:sz w:val="22"/>
          <w:szCs w:val="22"/>
        </w:rPr>
      </w:pPr>
      <w:r>
        <w:rPr>
          <w:color w:val="000000"/>
          <w:sz w:val="22"/>
          <w:szCs w:val="22"/>
          <w:rtl w:val="0"/>
        </w:rPr>
        <w:t xml:space="preserve">Numele Județului/Județelor</w:t>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Arad</w:t>
      </w:r>
    </w:p>
    <w:p w:rsidR="00000000" w:rsidDel="00000000" w:rsidP="00000000" w:rsidRDefault="00000000" w:rsidRPr="00000000" w14:paraId="0000004B">
      <w:pPr>
        <w:spacing w:after="80" w:before="240" w:line="300" w:lineRule="auto"/>
        <w:rPr>
          <w:b w:val="1"/>
          <w:bCs w:val="1"/>
          <w:color w:val="000000"/>
          <w:sz w:val="22"/>
          <w:szCs w:val="22"/>
        </w:rPr>
      </w:pPr>
      <w:r>
        <w:rPr>
          <w:b w:val="1"/>
          <w:bCs w:val="1"/>
          <w:color w:val="000000"/>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C">
            <w:pPr>
              <w:spacing w:after="0" w:line="300" w:lineRule="auto"/>
              <w:rPr>
                <w:color w:val="000000"/>
                <w:sz w:val="22"/>
                <w:szCs w:val="22"/>
              </w:rPr>
            </w:pPr>
            <w:sdt>
              <w:sdtPr>
                <w:id w:val="-535397536"/>
                <w:tag w:val="goog_rdk_3"/>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Alpină %</w:t>
            </w:r>
          </w:p>
        </w:tc>
        <w:tc>
          <w:tcPr/>
          <w:p w:rsidR="00000000" w:rsidDel="00000000" w:rsidP="00000000" w:rsidRDefault="00000000" w:rsidRPr="00000000" w14:paraId="0000004D">
            <w:pPr>
              <w:spacing w:after="0" w:line="300" w:lineRule="auto"/>
              <w:rPr>
                <w:color w:val="000000"/>
                <w:sz w:val="22"/>
                <w:szCs w:val="22"/>
              </w:rPr>
            </w:pPr>
            <w:r>
              <w:rPr>
                <w:rtl w:val="0"/>
              </w:rPr>
            </w:r>
          </w:p>
        </w:tc>
        <w:tc>
          <w:tcPr/>
          <w:p w:rsidR="00000000" w:rsidDel="00000000" w:rsidP="00000000" w:rsidRDefault="00000000" w:rsidRPr="00000000" w14:paraId="0000004E">
            <w:pPr>
              <w:spacing w:after="0" w:line="300" w:lineRule="auto"/>
              <w:rPr>
                <w:color w:val="000000"/>
                <w:sz w:val="22"/>
                <w:szCs w:val="22"/>
              </w:rPr>
            </w:pPr>
            <w:sdt>
              <w:sdtPr>
                <w:id w:val="-1398457955"/>
                <w:tag w:val="goog_rdk_4"/>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Continentală 47,16%</w:t>
            </w:r>
          </w:p>
        </w:tc>
        <w:tc>
          <w:tcPr/>
          <w:p w:rsidR="00000000" w:rsidDel="00000000" w:rsidP="00000000" w:rsidRDefault="00000000" w:rsidRPr="00000000" w14:paraId="0000004F">
            <w:pPr>
              <w:spacing w:after="0" w:line="300" w:lineRule="auto"/>
              <w:rPr>
                <w:color w:val="000000"/>
                <w:sz w:val="22"/>
                <w:szCs w:val="22"/>
              </w:rPr>
            </w:pPr>
            <w:r>
              <w:rPr>
                <w:rtl w:val="0"/>
              </w:rPr>
            </w:r>
          </w:p>
        </w:tc>
        <w:tc>
          <w:tcPr/>
          <w:p w:rsidR="00000000" w:rsidDel="00000000" w:rsidP="00000000" w:rsidRDefault="00000000" w:rsidRPr="00000000" w14:paraId="00000050">
            <w:pPr>
              <w:spacing w:after="0" w:line="300" w:lineRule="auto"/>
              <w:rPr>
                <w:color w:val="000000"/>
                <w:sz w:val="22"/>
                <w:szCs w:val="22"/>
              </w:rPr>
            </w:pPr>
            <w:sdt>
              <w:sdtPr>
                <w:id w:val="-1761919190"/>
                <w:tag w:val="goog_rdk_5"/>
              </w:sdtPr>
              <w:sdtContent>
                <w:r>
                  <w:rPr>
                    <w:rFonts w:ascii="Arial Unicode MS" w:cs="Arial Unicode MS" w:eastAsia="Arial Unicode MS" w:hAnsi="Arial Unicode MS"/>
                    <w:color w:val="000000"/>
                    <w:sz w:val="22"/>
                    <w:szCs w:val="22"/>
                    <w:rtl w:val="0"/>
                  </w:rPr>
                  <w:t xml:space="preserve">☑ </w:t>
                </w:r>
              </w:sdtContent>
            </w:sdt>
            <w:r>
              <w:rPr>
                <w:color w:val="000000"/>
                <w:sz w:val="22"/>
                <w:szCs w:val="22"/>
                <w:rtl w:val="0"/>
              </w:rPr>
              <w:t xml:space="preserve">Panonică 52,84%</w:t>
            </w:r>
          </w:p>
        </w:tc>
      </w:tr>
      <w:tr>
        <w:trPr>
          <w:cantSplit w:val="0"/>
          <w:tblHeader w:val="0"/>
        </w:trPr>
        <w:tc>
          <w:tcPr/>
          <w:p w:rsidR="00000000" w:rsidDel="00000000" w:rsidP="00000000" w:rsidRDefault="00000000" w:rsidRPr="00000000" w14:paraId="00000051">
            <w:pPr>
              <w:spacing w:after="0" w:line="300" w:lineRule="auto"/>
              <w:rPr>
                <w:color w:val="000000"/>
                <w:sz w:val="22"/>
                <w:szCs w:val="22"/>
              </w:rPr>
            </w:pPr>
            <w:sdt>
              <w:sdtPr>
                <w:id w:val="-745249983"/>
                <w:tag w:val="goog_rdk_6"/>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Stepică %</w:t>
            </w:r>
          </w:p>
        </w:tc>
        <w:tc>
          <w:tcPr/>
          <w:p w:rsidR="00000000" w:rsidDel="00000000" w:rsidP="00000000" w:rsidRDefault="00000000" w:rsidRPr="00000000" w14:paraId="00000052">
            <w:pPr>
              <w:spacing w:after="0" w:line="300" w:lineRule="auto"/>
              <w:rPr>
                <w:color w:val="000000"/>
                <w:sz w:val="22"/>
                <w:szCs w:val="22"/>
              </w:rPr>
            </w:pPr>
            <w:r>
              <w:rPr>
                <w:rtl w:val="0"/>
              </w:rPr>
            </w:r>
          </w:p>
        </w:tc>
        <w:tc>
          <w:tcPr/>
          <w:p w:rsidR="00000000" w:rsidDel="00000000" w:rsidP="00000000" w:rsidRDefault="00000000" w:rsidRPr="00000000" w14:paraId="00000053">
            <w:pPr>
              <w:spacing w:after="0" w:line="300" w:lineRule="auto"/>
              <w:rPr>
                <w:color w:val="000000"/>
                <w:sz w:val="22"/>
                <w:szCs w:val="22"/>
              </w:rPr>
            </w:pPr>
            <w:sdt>
              <w:sdtPr>
                <w:id w:val="381604688"/>
                <w:tag w:val="goog_rdk_7"/>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Pontică %</w:t>
            </w:r>
          </w:p>
        </w:tc>
        <w:tc>
          <w:tcPr/>
          <w:p w:rsidR="00000000" w:rsidDel="00000000" w:rsidP="00000000" w:rsidRDefault="00000000" w:rsidRPr="00000000" w14:paraId="00000054">
            <w:pPr>
              <w:spacing w:after="0" w:line="300" w:lineRule="auto"/>
              <w:rPr>
                <w:color w:val="000000"/>
                <w:sz w:val="22"/>
                <w:szCs w:val="22"/>
              </w:rPr>
            </w:pPr>
            <w:r>
              <w:rPr>
                <w:rtl w:val="0"/>
              </w:rPr>
            </w:r>
          </w:p>
        </w:tc>
        <w:tc>
          <w:tcPr/>
          <w:p w:rsidR="00000000" w:rsidDel="00000000" w:rsidP="00000000" w:rsidRDefault="00000000" w:rsidRPr="00000000" w14:paraId="00000055">
            <w:pPr>
              <w:spacing w:after="0" w:line="300" w:lineRule="auto"/>
              <w:rPr>
                <w:color w:val="000000"/>
                <w:sz w:val="22"/>
                <w:szCs w:val="22"/>
              </w:rPr>
            </w:pPr>
            <w:sdt>
              <w:sdtPr>
                <w:id w:val="1347011"/>
                <w:tag w:val="goog_rdk_8"/>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Marea Neagră %</w:t>
            </w:r>
          </w:p>
        </w:tc>
      </w:tr>
    </w:tbl>
    <w:p w:rsidR="00000000" w:rsidDel="00000000" w:rsidP="00000000" w:rsidRDefault="00000000" w:rsidRPr="00000000" w14:paraId="00000056">
      <w:pPr>
        <w:spacing w:after="0" w:line="300" w:lineRule="auto"/>
        <w:rPr>
          <w:color w:val="000000"/>
          <w:sz w:val="22"/>
          <w:szCs w:val="22"/>
        </w:rPr>
      </w:pPr>
      <w:r>
        <w:rPr>
          <w:rtl w:val="0"/>
        </w:rPr>
      </w:r>
    </w:p>
    <w:p w:rsidR="00000000" w:rsidDel="00000000" w:rsidP="00000000" w:rsidRDefault="00000000" w:rsidRPr="00000000" w14:paraId="00000057">
      <w:pPr>
        <w:spacing w:after="120" w:before="480" w:line="300" w:lineRule="auto"/>
        <w:jc w:val="center"/>
        <w:rPr>
          <w:b w:val="1"/>
          <w:bCs w:val="1"/>
          <w:color w:val="000000"/>
          <w:sz w:val="22"/>
          <w:szCs w:val="22"/>
        </w:rPr>
      </w:pPr>
      <w:r>
        <w:rPr>
          <w:b w:val="1"/>
          <w:bCs w:val="1"/>
          <w:color w:val="000000"/>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color w:val="000000"/>
          <w:sz w:val="22"/>
          <w:szCs w:val="22"/>
        </w:rPr>
      </w:pPr>
      <w:r>
        <w:rPr>
          <w:b w:val="1"/>
          <w:bCs w:val="1"/>
          <w:color w:val="000000"/>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1</w:t>
      </w:r>
    </w:p>
    <w:p w:rsidR="00000000" w:rsidDel="00000000" w:rsidP="00000000" w:rsidRDefault="00000000" w:rsidRPr="00000000" w14:paraId="0000005A">
      <w:pPr>
        <w:spacing w:after="80" w:before="240" w:line="300" w:lineRule="auto"/>
        <w:rPr>
          <w:b w:val="1"/>
          <w:bCs w:val="1"/>
          <w:color w:val="000000"/>
          <w:sz w:val="22"/>
          <w:szCs w:val="22"/>
        </w:rPr>
      </w:pPr>
      <w:r>
        <w:rPr>
          <w:b w:val="1"/>
          <w:bCs w:val="1"/>
          <w:color w:val="000000"/>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color w:val="000000"/>
          <w:sz w:val="22"/>
          <w:szCs w:val="22"/>
        </w:rPr>
      </w:pPr>
      <w:r>
        <w:rPr>
          <w:b w:val="1"/>
          <w:bCs w:val="1"/>
          <w:color w:val="000000"/>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color w:val="000000"/>
          <w:sz w:val="22"/>
          <w:szCs w:val="22"/>
        </w:rPr>
      </w:pPr>
      <w:r>
        <w:rPr>
          <w:b w:val="1"/>
          <w:bCs w:val="1"/>
          <w:color w:val="000000"/>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ZPB1</w:t>
      </w:r>
    </w:p>
    <w:p w:rsidR="00000000" w:rsidDel="00000000" w:rsidP="00000000" w:rsidRDefault="00000000" w:rsidRPr="00000000" w14:paraId="0000005E">
      <w:pPr>
        <w:spacing w:after="80" w:before="240" w:line="300" w:lineRule="auto"/>
        <w:rPr>
          <w:b w:val="1"/>
          <w:bCs w:val="1"/>
          <w:color w:val="000000"/>
          <w:sz w:val="22"/>
          <w:szCs w:val="22"/>
        </w:rPr>
      </w:pPr>
      <w:r>
        <w:rPr>
          <w:b w:val="1"/>
          <w:bCs w:val="1"/>
          <w:color w:val="000000"/>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color w:val="000000"/>
          <w:sz w:val="22"/>
          <w:szCs w:val="22"/>
        </w:rPr>
      </w:pPr>
      <w:r>
        <w:rPr>
          <w:color w:val="000000"/>
          <w:sz w:val="22"/>
          <w:szCs w:val="22"/>
          <w:rtl w:val="0"/>
        </w:rPr>
        <w:t xml:space="preserve">Suprafața totală a ZPB (ha)</w:t>
      </w:r>
    </w:p>
    <w:p w:rsidR="00000000" w:rsidDel="00000000" w:rsidP="00000000" w:rsidRDefault="00000000" w:rsidRPr="00000000" w14:paraId="00000060">
      <w:pPr>
        <w:spacing w:after="0" w:line="300" w:lineRule="auto"/>
        <w:rPr>
          <w:color w:val="000000"/>
          <w:sz w:val="22"/>
          <w:szCs w:val="22"/>
        </w:rPr>
      </w:pPr>
      <w:r>
        <w:rPr>
          <w:rtl w:val="0"/>
        </w:rPr>
      </w:r>
      <w:r>
        <w:t xml:space="preserve">97,52</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97,52</w:t>
      </w:r>
    </w:p>
    <w:p w:rsidR="00000000" w:rsidDel="00000000" w:rsidP="00000000" w:rsidRDefault="00000000" w:rsidRPr="00000000" w14:paraId="00000062">
      <w:pPr>
        <w:spacing w:after="0" w:line="300" w:lineRule="auto"/>
        <w:rPr>
          <w:color w:val="000000"/>
          <w:sz w:val="22"/>
          <w:szCs w:val="22"/>
        </w:rPr>
      </w:pPr>
      <w:r>
        <w:rPr>
          <w:rtl w:val="0"/>
        </w:rPr>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bookmarkStart w:colFirst="0" w:colLast="0" w:name="_heading=h.hn9uott20i72" w:id="0"/>
      <w:bookmarkEnd w:id="0"/>
      <w:r>
        <w:rPr>
          <w:color w:val="000000"/>
          <w:sz w:val="22"/>
          <w:szCs w:val="22"/>
          <w:rtl w:val="0"/>
        </w:rPr>
        <w:t xml:space="preserve">Hotărârea Consiliului Județean Arad nr. 1/1995: Balta Rovina;</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RONPA0105 Poiana cu narcise Rovina, RONPA0106</w:t>
        <w:tab/>
        <w:t xml:space="preserve">Balta Rovina;</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Ordinul ministrului mediului, apelor și pădurilor nr. 1180/2016 pentru aprobarea planului de management al sitului Natura 2000 ROSCI0218 Dealul Mocrei – Rovina – Ineu;</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color w:val="000000"/>
          <w:sz w:val="22"/>
          <w:szCs w:val="22"/>
        </w:rPr>
      </w:pPr>
      <w:r>
        <w:rPr>
          <w:color w:val="000000"/>
          <w:sz w:val="22"/>
          <w:szCs w:val="22"/>
          <w:rtl w:val="0"/>
        </w:rPr>
        <w:t xml:space="preserve">Informația ecologică</w:t>
      </w:r>
    </w:p>
    <w:tbl>
      <w:tblPr>
        <w:tblStyle w:val="Table8"/>
        <w:tblW w:w="8970.0" w:type="dxa"/>
        <w:jc w:val="left"/>
        <w:tblInd w:w="10.0" w:type="dxa"/>
        <w:tblLayout w:type="fixed"/>
        <w:tblLook w:val="0400"/>
      </w:tblPr>
      <w:tblGrid>
        <w:gridCol w:w="2865"/>
        <w:gridCol w:w="610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color w:val="000000"/>
                <w:sz w:val="22"/>
                <w:szCs w:val="22"/>
              </w:rPr>
            </w:pPr>
            <w:r>
              <w:rPr>
                <w:b w:val="1"/>
                <w:bCs w:val="1"/>
                <w:color w:val="000000"/>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color w:val="000000"/>
                <w:sz w:val="22"/>
                <w:szCs w:val="22"/>
              </w:rPr>
            </w:pPr>
            <w:r>
              <w:rPr>
                <w:b w:val="1"/>
                <w:bCs w:val="1"/>
                <w:color w:val="000000"/>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color w:val="000000"/>
                <w:sz w:val="22"/>
                <w:szCs w:val="22"/>
              </w:rPr>
            </w:pPr>
            <w:r>
              <w:rPr>
                <w:color w:val="000000"/>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color w:val="000000"/>
                <w:sz w:val="22"/>
                <w:szCs w:val="22"/>
              </w:rPr>
            </w:pPr>
            <w:r>
              <w:rPr>
                <w:b w:val="1"/>
                <w:bCs w:val="1"/>
                <w:color w:val="000000"/>
                <w:sz w:val="22"/>
                <w:szCs w:val="22"/>
                <w:rtl w:val="0"/>
              </w:rPr>
              <w:t xml:space="preserve">Habitate de păduri temperate europene:</w:t>
            </w:r>
          </w:p>
          <w:p w:rsidR="00000000" w:rsidDel="00000000" w:rsidP="00000000" w:rsidRDefault="00000000" w:rsidRPr="00000000" w14:paraId="0000006D">
            <w:pPr>
              <w:spacing w:after="0" w:line="300" w:lineRule="auto"/>
              <w:rPr>
                <w:i w:val="1"/>
                <w:iCs w:val="1"/>
                <w:color w:val="000000"/>
                <w:sz w:val="22"/>
                <w:szCs w:val="22"/>
              </w:rPr>
            </w:pPr>
            <w:r>
              <w:rPr>
                <w:i w:val="1"/>
                <w:iCs w:val="1"/>
                <w:color w:val="000000"/>
                <w:sz w:val="22"/>
                <w:szCs w:val="22"/>
                <w:rtl w:val="0"/>
              </w:rPr>
              <w:t xml:space="preserve">91M0 Păduri balcano-panonice de cer și gorun</w:t>
            </w:r>
          </w:p>
          <w:p w:rsidR="00000000" w:rsidDel="00000000" w:rsidP="00000000" w:rsidRDefault="00000000" w:rsidRPr="00000000" w14:paraId="0000006E">
            <w:pPr>
              <w:spacing w:after="0" w:line="300" w:lineRule="auto"/>
              <w:rPr>
                <w:color w:val="000000"/>
                <w:sz w:val="22"/>
                <w:szCs w:val="22"/>
              </w:rPr>
            </w:pPr>
            <w:r>
              <w:rPr>
                <w:rtl w:val="0"/>
              </w:rPr>
            </w:r>
          </w:p>
          <w:p w:rsidR="00000000" w:rsidDel="00000000" w:rsidP="00000000" w:rsidRDefault="00000000" w:rsidRPr="00000000" w14:paraId="0000006F">
            <w:pPr>
              <w:spacing w:after="0" w:line="300" w:lineRule="auto"/>
              <w:rPr>
                <w:color w:val="000000"/>
                <w:sz w:val="22"/>
                <w:szCs w:val="22"/>
              </w:rPr>
            </w:pPr>
            <w:r>
              <w:rPr>
                <w:color w:val="000000"/>
                <w:sz w:val="22"/>
                <w:szCs w:val="22"/>
                <w:rtl w:val="0"/>
              </w:rPr>
              <w:t xml:space="preserve">Ecosistem de ape stătătoare cu luciu de apă și vegetație palustră: Balta Rovina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color w:val="000000"/>
                <w:sz w:val="22"/>
                <w:szCs w:val="22"/>
              </w:rPr>
            </w:pPr>
            <w:r>
              <w:rPr>
                <w:color w:val="000000"/>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color w:val="000000"/>
                <w:sz w:val="22"/>
                <w:szCs w:val="22"/>
              </w:rPr>
            </w:pPr>
            <w:r>
              <w:rPr>
                <w:b w:val="1"/>
                <w:bCs w:val="1"/>
                <w:color w:val="000000"/>
                <w:sz w:val="22"/>
                <w:szCs w:val="22"/>
                <w:rtl w:val="0"/>
              </w:rPr>
              <w:t xml:space="preserve">Reptile:</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1220 Emys orbicularis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b w:val="1"/>
                <w:bCs w:val="1"/>
                <w:color w:val="000000"/>
                <w:sz w:val="22"/>
                <w:szCs w:val="22"/>
              </w:rPr>
            </w:pPr>
            <w:r>
              <w:rPr>
                <w:b w:val="1"/>
                <w:bCs w:val="1"/>
                <w:color w:val="000000"/>
                <w:sz w:val="22"/>
                <w:szCs w:val="22"/>
                <w:rtl w:val="0"/>
              </w:rPr>
              <w:t xml:space="preserve">Amfibieni:</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1188 Bombina bombina</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b w:val="1"/>
                <w:bCs w:val="1"/>
                <w:color w:val="000000"/>
                <w:sz w:val="22"/>
                <w:szCs w:val="22"/>
              </w:rPr>
            </w:pPr>
            <w:r>
              <w:rPr>
                <w:b w:val="1"/>
                <w:bCs w:val="1"/>
                <w:color w:val="000000"/>
                <w:sz w:val="22"/>
                <w:szCs w:val="22"/>
                <w:rtl w:val="0"/>
              </w:rPr>
              <w:t xml:space="preserve">Nevertebrate: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1060 Lycaena dispar</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1037 Ophiogomphus cecilia</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4027Arytrura musculus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A054 Anas acuta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A056 Anas clypeata (Spatula clypeata)</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A052 Anas crecca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A050 Anas penelope (Mareca penelope)</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A053 Anas platyrhynchos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A055 Anas querquedula (Spatula querquedula)</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A051 Anas strepera (Mareca strepera)</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A041 Anser albifrons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A061 Aythya ferina</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A062 Aythya fuligula</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A067 Bucephala clangula</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A036 Ardea cinerea</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A038 Cygnus olor</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A125 Rallus aquaticus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A123 Gallinula chloropus</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A125 Fulica atra</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A142 Vanellus vanellus</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A153 Gallinago gallinago</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A160 Numenius arquata</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A158 Numenius phaeopus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A179 Larus ridibundus (Chroicocephalus ridibundus)</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A182 Larus canus</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A155 Larus cachinnans</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A017 Phalacrocorax carbo</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A005 Podiceps cristatus</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A004 Tachybaptus ruficollis</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A348 Corvus frugilegus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300" w:lineRule="auto"/>
              <w:rPr>
                <w:color w:val="000000"/>
                <w:sz w:val="22"/>
                <w:szCs w:val="22"/>
              </w:rPr>
            </w:pPr>
            <w:r>
              <w:rPr>
                <w:color w:val="000000"/>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240" w:lineRule="auto"/>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97">
            <w:pPr>
              <w:spacing w:after="0" w:line="240" w:lineRule="auto"/>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98">
            <w:pPr>
              <w:spacing w:after="0" w:line="240" w:lineRule="auto"/>
              <w:jc w:val="both"/>
              <w:rPr/>
            </w:pPr>
            <w:r>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Pr>
                <w:rtl w:val="0"/>
              </w:rPr>
            </w:r>
          </w:p>
          <w:p w:rsidR="00000000" w:rsidDel="00000000" w:rsidP="00000000" w:rsidRDefault="00000000" w:rsidRPr="00000000" w14:paraId="00000099">
            <w:pPr>
              <w:spacing w:after="0" w:line="240" w:lineRule="auto"/>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300" w:lineRule="auto"/>
              <w:rPr>
                <w:color w:val="000000"/>
                <w:sz w:val="22"/>
                <w:szCs w:val="22"/>
              </w:rPr>
            </w:pPr>
            <w:r>
              <w:rPr>
                <w:color w:val="000000"/>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300" w:lineRule="auto"/>
              <w:rPr>
                <w:color w:val="000000"/>
                <w:sz w:val="22"/>
                <w:szCs w:val="22"/>
              </w:rPr>
            </w:pPr>
            <w:r>
              <w:rPr>
                <w:color w:val="000000"/>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300" w:lineRule="auto"/>
              <w:rPr>
                <w:color w:val="000000"/>
                <w:sz w:val="22"/>
                <w:szCs w:val="22"/>
              </w:rPr>
            </w:pPr>
            <w:r>
              <w:rPr>
                <w:color w:val="000000"/>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240" w:lineRule="auto"/>
              <w:jc w:val="both"/>
              <w:rPr>
                <w:sz w:val="22"/>
                <w:szCs w:val="22"/>
              </w:rPr>
            </w:pPr>
            <w:r>
              <w:rPr>
                <w:b w:val="1"/>
                <w:bCs w:val="1"/>
                <w:sz w:val="22"/>
                <w:szCs w:val="22"/>
                <w:rtl w:val="0"/>
              </w:rPr>
              <w:t xml:space="preserve">Obiective și măsuri pentru habitatele forestiere – regim de management activ</w:t>
            </w:r>
            <w:r>
              <w:rPr>
                <w:rtl w:val="0"/>
              </w:rPr>
            </w:r>
          </w:p>
          <w:p w:rsidR="00000000" w:rsidDel="00000000" w:rsidP="00000000" w:rsidRDefault="00000000" w:rsidRPr="00000000" w14:paraId="0000009E">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F">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0">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1">
            <w:pPr>
              <w:spacing w:after="0" w:line="240" w:lineRule="auto"/>
              <w:jc w:val="both"/>
              <w:rPr>
                <w:sz w:val="22"/>
                <w:szCs w:val="22"/>
              </w:rPr>
            </w:pPr>
            <w:r>
              <w:rPr>
                <w:b w:val="1"/>
                <w:bCs w:val="1"/>
                <w:sz w:val="22"/>
                <w:szCs w:val="22"/>
                <w:rtl w:val="0"/>
              </w:rPr>
              <w:t xml:space="preserve">O1. </w:t>
            </w:r>
            <w:r>
              <w:rPr>
                <w:sz w:val="22"/>
                <w:szCs w:val="22"/>
                <w:rtl w:val="0"/>
              </w:rPr>
              <w:t xml:space="preserve">Conservarea și ameliorarea biodiversității arboretelor (structură, compoziție, microhabitate).</w:t>
            </w:r>
          </w:p>
          <w:p w:rsidR="00000000" w:rsidDel="00000000" w:rsidP="00000000" w:rsidRDefault="00000000" w:rsidRPr="00000000" w14:paraId="000000A2">
            <w:pPr>
              <w:spacing w:after="0" w:line="240" w:lineRule="auto"/>
              <w:jc w:val="both"/>
              <w:rPr>
                <w:sz w:val="22"/>
                <w:szCs w:val="22"/>
              </w:rPr>
            </w:pPr>
            <w:r>
              <w:rPr>
                <w:b w:val="1"/>
                <w:bCs w:val="1"/>
                <w:sz w:val="22"/>
                <w:szCs w:val="22"/>
                <w:rtl w:val="0"/>
              </w:rPr>
              <w:t xml:space="preserve">O2. </w:t>
            </w:r>
            <w:r>
              <w:rPr>
                <w:sz w:val="22"/>
                <w:szCs w:val="22"/>
                <w:rtl w:val="0"/>
              </w:rPr>
              <w:t xml:space="preserve">Îmbunătățirea compoziției și structurii arboretelor către o configurație mai apropiată de naturalitate.</w:t>
            </w:r>
          </w:p>
          <w:p w:rsidR="00000000" w:rsidDel="00000000" w:rsidP="00000000" w:rsidRDefault="00000000" w:rsidRPr="00000000" w14:paraId="000000A3">
            <w:pPr>
              <w:spacing w:after="0" w:line="240" w:lineRule="auto"/>
              <w:jc w:val="both"/>
              <w:rPr>
                <w:sz w:val="22"/>
                <w:szCs w:val="22"/>
              </w:rPr>
            </w:pPr>
            <w:r>
              <w:rPr>
                <w:b w:val="1"/>
                <w:bCs w:val="1"/>
                <w:sz w:val="22"/>
                <w:szCs w:val="22"/>
                <w:rtl w:val="0"/>
              </w:rPr>
              <w:t xml:space="preserve">O3. </w:t>
            </w:r>
            <w:r>
              <w:rPr>
                <w:sz w:val="22"/>
                <w:szCs w:val="22"/>
                <w:rtl w:val="0"/>
              </w:rPr>
              <w:t xml:space="preserve">Creșterea stabilității și rezistenței ecosistemelor forestiere la factori vătămători biotici și abiotici.</w:t>
            </w:r>
          </w:p>
          <w:p w:rsidR="00000000" w:rsidDel="00000000" w:rsidP="00000000" w:rsidRDefault="00000000" w:rsidRPr="00000000" w14:paraId="000000A4">
            <w:pPr>
              <w:spacing w:after="0" w:line="240" w:lineRule="auto"/>
              <w:jc w:val="both"/>
              <w:rPr>
                <w:sz w:val="22"/>
                <w:szCs w:val="22"/>
              </w:rPr>
            </w:pPr>
            <w:r>
              <w:rPr>
                <w:b w:val="1"/>
                <w:bCs w:val="1"/>
                <w:sz w:val="22"/>
                <w:szCs w:val="22"/>
                <w:rtl w:val="0"/>
              </w:rPr>
              <w:t xml:space="preserve">O4. </w:t>
            </w:r>
            <w:r>
              <w:rPr>
                <w:sz w:val="22"/>
                <w:szCs w:val="22"/>
                <w:rtl w:val="0"/>
              </w:rPr>
              <w:t xml:space="preserve">Menținerea regenerării naturale și a continuității habitatelor forestiere.</w:t>
            </w:r>
          </w:p>
          <w:p w:rsidR="00000000" w:rsidDel="00000000" w:rsidP="00000000" w:rsidRDefault="00000000" w:rsidRPr="00000000" w14:paraId="000000A5">
            <w:pPr>
              <w:spacing w:after="0" w:line="240" w:lineRule="auto"/>
              <w:jc w:val="both"/>
              <w:rPr>
                <w:sz w:val="22"/>
                <w:szCs w:val="22"/>
              </w:rPr>
            </w:pPr>
            <w:r>
              <w:rPr>
                <w:b w:val="1"/>
                <w:bCs w:val="1"/>
                <w:sz w:val="22"/>
                <w:szCs w:val="22"/>
                <w:rtl w:val="0"/>
              </w:rPr>
              <w:t xml:space="preserve">O5. </w:t>
            </w:r>
            <w:r>
              <w:rPr>
                <w:sz w:val="22"/>
                <w:szCs w:val="22"/>
                <w:rtl w:val="0"/>
              </w:rPr>
              <w:t xml:space="preserve">Reducerea fragmentării habitatelor și limitarea presiunilor antropice.</w:t>
            </w:r>
          </w:p>
          <w:p w:rsidR="00000000" w:rsidDel="00000000" w:rsidP="00000000" w:rsidRDefault="00000000" w:rsidRPr="00000000" w14:paraId="000000A6">
            <w:pPr>
              <w:spacing w:after="0" w:line="240" w:lineRule="auto"/>
              <w:jc w:val="both"/>
              <w:rPr>
                <w:sz w:val="22"/>
                <w:szCs w:val="22"/>
              </w:rPr>
            </w:pPr>
            <w:r>
              <w:rPr>
                <w:b w:val="1"/>
                <w:bCs w:val="1"/>
                <w:sz w:val="22"/>
                <w:szCs w:val="22"/>
                <w:rtl w:val="0"/>
              </w:rPr>
              <w:t xml:space="preserve">O6. </w:t>
            </w:r>
            <w:r>
              <w:rPr>
                <w:sz w:val="22"/>
                <w:szCs w:val="22"/>
                <w:rtl w:val="0"/>
              </w:rPr>
              <w:t xml:space="preserve">Monitorizarea stării de conservare și aplicarea managementului adaptativ.</w:t>
            </w:r>
          </w:p>
          <w:p w:rsidR="00000000" w:rsidDel="00000000" w:rsidP="00000000" w:rsidRDefault="00000000" w:rsidRPr="00000000" w14:paraId="000000A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8">
            <w:pPr>
              <w:spacing w:after="0" w:line="240" w:lineRule="auto"/>
              <w:jc w:val="both"/>
              <w:rPr>
                <w:sz w:val="22"/>
                <w:szCs w:val="22"/>
              </w:rPr>
            </w:pPr>
            <w:r>
              <w:rPr>
                <w:b w:val="1"/>
                <w:bCs w:val="1"/>
                <w:sz w:val="22"/>
                <w:szCs w:val="22"/>
                <w:rtl w:val="0"/>
              </w:rPr>
              <w:t xml:space="preserve">1. </w:t>
            </w:r>
            <w:r>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9">
            <w:pPr>
              <w:spacing w:after="0" w:line="240" w:lineRule="auto"/>
              <w:jc w:val="both"/>
              <w:rPr>
                <w:sz w:val="22"/>
                <w:szCs w:val="22"/>
              </w:rPr>
            </w:pPr>
            <w:r>
              <w:rPr>
                <w:b w:val="1"/>
                <w:bCs w:val="1"/>
                <w:sz w:val="22"/>
                <w:szCs w:val="22"/>
                <w:rtl w:val="0"/>
              </w:rPr>
              <w:t xml:space="preserve">2. </w:t>
            </w:r>
            <w:r>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A">
            <w:pPr>
              <w:spacing w:after="0" w:line="240" w:lineRule="auto"/>
              <w:jc w:val="both"/>
              <w:rPr>
                <w:sz w:val="22"/>
                <w:szCs w:val="22"/>
              </w:rPr>
            </w:pPr>
            <w:r>
              <w:rPr>
                <w:b w:val="1"/>
                <w:bCs w:val="1"/>
                <w:sz w:val="22"/>
                <w:szCs w:val="22"/>
                <w:rtl w:val="0"/>
              </w:rPr>
              <w:t xml:space="preserve">3. </w:t>
            </w:r>
            <w:r>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B">
            <w:pPr>
              <w:spacing w:after="0" w:line="240" w:lineRule="auto"/>
              <w:jc w:val="both"/>
              <w:rPr>
                <w:sz w:val="22"/>
                <w:szCs w:val="22"/>
              </w:rPr>
            </w:pPr>
            <w:r>
              <w:rPr>
                <w:b w:val="1"/>
                <w:bCs w:val="1"/>
                <w:sz w:val="22"/>
                <w:szCs w:val="22"/>
                <w:rtl w:val="0"/>
              </w:rPr>
              <w:t xml:space="preserve">4. </w:t>
            </w:r>
            <w:r>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C">
            <w:pPr>
              <w:spacing w:after="0" w:line="240" w:lineRule="auto"/>
              <w:jc w:val="both"/>
              <w:rPr>
                <w:sz w:val="22"/>
                <w:szCs w:val="22"/>
              </w:rPr>
            </w:pPr>
            <w:r>
              <w:rPr>
                <w:b w:val="1"/>
                <w:bCs w:val="1"/>
                <w:sz w:val="22"/>
                <w:szCs w:val="22"/>
                <w:rtl w:val="0"/>
              </w:rPr>
              <w:t xml:space="preserve">5. </w:t>
            </w:r>
            <w:r>
              <w:rPr>
                <w:sz w:val="22"/>
                <w:szCs w:val="22"/>
                <w:rtl w:val="0"/>
              </w:rPr>
              <w:t xml:space="preserve">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D">
            <w:pPr>
              <w:spacing w:after="0" w:line="240" w:lineRule="auto"/>
              <w:jc w:val="both"/>
              <w:rPr>
                <w:sz w:val="22"/>
                <w:szCs w:val="22"/>
              </w:rPr>
            </w:pPr>
            <w:r>
              <w:rPr>
                <w:b w:val="1"/>
                <w:bCs w:val="1"/>
                <w:sz w:val="22"/>
                <w:szCs w:val="22"/>
                <w:rtl w:val="0"/>
              </w:rPr>
              <w:t xml:space="preserve">6. </w:t>
            </w:r>
            <w:r>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E">
            <w:pPr>
              <w:spacing w:after="0" w:line="240" w:lineRule="auto"/>
              <w:jc w:val="both"/>
              <w:rPr>
                <w:sz w:val="22"/>
                <w:szCs w:val="22"/>
              </w:rPr>
            </w:pPr>
            <w:r>
              <w:rPr>
                <w:b w:val="1"/>
                <w:bCs w:val="1"/>
                <w:sz w:val="22"/>
                <w:szCs w:val="22"/>
                <w:rtl w:val="0"/>
              </w:rPr>
              <w:t xml:space="preserve">7. </w:t>
            </w:r>
            <w:r>
              <w:rPr>
                <w:sz w:val="22"/>
                <w:szCs w:val="22"/>
                <w:rtl w:val="0"/>
              </w:rPr>
              <w:t xml:space="preserve">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F">
            <w:pPr>
              <w:spacing w:after="0" w:line="240" w:lineRule="auto"/>
              <w:jc w:val="both"/>
              <w:rPr>
                <w:sz w:val="22"/>
                <w:szCs w:val="22"/>
              </w:rPr>
            </w:pPr>
            <w:r>
              <w:rPr>
                <w:b w:val="1"/>
                <w:bCs w:val="1"/>
                <w:sz w:val="22"/>
                <w:szCs w:val="22"/>
                <w:rtl w:val="0"/>
              </w:rPr>
              <w:t xml:space="preserve">8. </w:t>
            </w:r>
            <w:r>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0">
            <w:pPr>
              <w:spacing w:after="0" w:line="240" w:lineRule="auto"/>
              <w:jc w:val="both"/>
              <w:rPr>
                <w:sz w:val="22"/>
                <w:szCs w:val="22"/>
              </w:rPr>
            </w:pPr>
            <w:r>
              <w:rPr>
                <w:b w:val="1"/>
                <w:bCs w:val="1"/>
                <w:sz w:val="22"/>
                <w:szCs w:val="22"/>
                <w:rtl w:val="0"/>
              </w:rPr>
              <w:t xml:space="preserve">9. </w:t>
            </w:r>
            <w:r>
              <w:rPr>
                <w:sz w:val="22"/>
                <w:szCs w:val="22"/>
                <w:rtl w:val="0"/>
              </w:rPr>
              <w:t xml:space="preserve">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1">
            <w:pPr>
              <w:spacing w:after="0" w:line="240" w:lineRule="auto"/>
              <w:jc w:val="both"/>
              <w:rPr>
                <w:sz w:val="22"/>
                <w:szCs w:val="22"/>
              </w:rPr>
            </w:pPr>
            <w:r>
              <w:rPr>
                <w:b w:val="1"/>
                <w:bCs w:val="1"/>
                <w:sz w:val="22"/>
                <w:szCs w:val="22"/>
                <w:rtl w:val="0"/>
              </w:rPr>
              <w:t xml:space="preserve">10. </w:t>
            </w:r>
            <w:r>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2">
            <w:pPr>
              <w:spacing w:after="0" w:line="240" w:lineRule="auto"/>
              <w:jc w:val="both"/>
              <w:rPr>
                <w:sz w:val="22"/>
                <w:szCs w:val="22"/>
              </w:rPr>
            </w:pPr>
            <w:r>
              <w:rPr>
                <w:b w:val="1"/>
                <w:bCs w:val="1"/>
                <w:sz w:val="22"/>
                <w:szCs w:val="22"/>
                <w:rtl w:val="0"/>
              </w:rPr>
              <w:t xml:space="preserve">11. </w:t>
            </w:r>
            <w:r>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3">
            <w:pPr>
              <w:spacing w:after="0" w:line="240" w:lineRule="auto"/>
              <w:jc w:val="both"/>
              <w:rPr>
                <w:sz w:val="22"/>
                <w:szCs w:val="22"/>
              </w:rPr>
            </w:pPr>
            <w:r>
              <w:rPr>
                <w:b w:val="1"/>
                <w:bCs w:val="1"/>
                <w:sz w:val="22"/>
                <w:szCs w:val="22"/>
                <w:rtl w:val="0"/>
              </w:rPr>
              <w:t xml:space="preserve">12. </w:t>
            </w:r>
            <w:r>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4">
            <w:pPr>
              <w:spacing w:after="0" w:line="240" w:lineRule="auto"/>
              <w:jc w:val="both"/>
              <w:rPr>
                <w:sz w:val="22"/>
                <w:szCs w:val="22"/>
              </w:rPr>
            </w:pPr>
            <w:r>
              <w:rPr>
                <w:b w:val="1"/>
                <w:bCs w:val="1"/>
                <w:sz w:val="22"/>
                <w:szCs w:val="22"/>
                <w:rtl w:val="0"/>
              </w:rPr>
              <w:t xml:space="preserve">13. </w:t>
            </w:r>
            <w:r>
              <w:rPr>
                <w:sz w:val="22"/>
                <w:szCs w:val="22"/>
                <w:rtl w:val="0"/>
              </w:rPr>
              <w:t xml:space="preserve">Intervențiile utilizează metode și tehnologii cu impact redus asupra solului și habitatelor forestiere și evită perioadele cu umiditate excesivă a solului.</w:t>
            </w:r>
          </w:p>
          <w:p w:rsidR="00000000" w:rsidDel="00000000" w:rsidP="00000000" w:rsidRDefault="00000000" w:rsidRPr="00000000" w14:paraId="000000B5">
            <w:pPr>
              <w:spacing w:after="0" w:line="240" w:lineRule="auto"/>
              <w:jc w:val="both"/>
              <w:rPr>
                <w:sz w:val="22"/>
                <w:szCs w:val="22"/>
              </w:rPr>
            </w:pPr>
            <w:r>
              <w:rPr>
                <w:b w:val="1"/>
                <w:bCs w:val="1"/>
                <w:sz w:val="22"/>
                <w:szCs w:val="22"/>
                <w:rtl w:val="0"/>
              </w:rPr>
              <w:t xml:space="preserve">14. </w:t>
            </w:r>
            <w:r>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6">
            <w:pPr>
              <w:spacing w:after="0" w:line="240" w:lineRule="auto"/>
              <w:jc w:val="both"/>
              <w:rPr>
                <w:sz w:val="22"/>
                <w:szCs w:val="22"/>
              </w:rPr>
            </w:pPr>
            <w:r>
              <w:rPr>
                <w:b w:val="1"/>
                <w:bCs w:val="1"/>
                <w:sz w:val="22"/>
                <w:szCs w:val="22"/>
                <w:rtl w:val="0"/>
              </w:rPr>
              <w:t xml:space="preserve">15. </w:t>
            </w:r>
            <w:r>
              <w:rPr>
                <w:sz w:val="22"/>
                <w:szCs w:val="22"/>
                <w:rtl w:val="0"/>
              </w:rPr>
              <w:t xml:space="preserve">Se limitează realizarea de infrastructuri noi și extinderea infrastructurii existente care pot conduce la fragmentarea habitatelor forestiere.</w:t>
            </w:r>
          </w:p>
          <w:p w:rsidR="00000000" w:rsidDel="00000000" w:rsidP="00000000" w:rsidRDefault="00000000" w:rsidRPr="00000000" w14:paraId="000000B7">
            <w:pPr>
              <w:spacing w:after="0" w:line="240" w:lineRule="auto"/>
              <w:jc w:val="both"/>
              <w:rPr>
                <w:sz w:val="22"/>
                <w:szCs w:val="22"/>
              </w:rPr>
            </w:pPr>
            <w:r>
              <w:rPr>
                <w:b w:val="1"/>
                <w:bCs w:val="1"/>
                <w:sz w:val="22"/>
                <w:szCs w:val="22"/>
                <w:rtl w:val="0"/>
              </w:rPr>
              <w:t xml:space="preserve">16. </w:t>
            </w:r>
            <w:r>
              <w:rPr>
                <w:sz w:val="22"/>
                <w:szCs w:val="22"/>
                <w:rtl w:val="0"/>
              </w:rPr>
              <w:t xml:space="preserve">Accesul motorizat se limitează strict la situațiile necesare pentru activitățile de conservare, monitorizare și intervențiile permise conform legislației.</w:t>
            </w:r>
          </w:p>
          <w:p w:rsidR="00000000" w:rsidDel="00000000" w:rsidP="00000000" w:rsidRDefault="00000000" w:rsidRPr="00000000" w14:paraId="000000B8">
            <w:pPr>
              <w:spacing w:after="0" w:line="240" w:lineRule="auto"/>
              <w:jc w:val="both"/>
              <w:rPr>
                <w:sz w:val="22"/>
                <w:szCs w:val="22"/>
              </w:rPr>
            </w:pPr>
            <w:r>
              <w:rPr>
                <w:b w:val="1"/>
                <w:bCs w:val="1"/>
                <w:sz w:val="22"/>
                <w:szCs w:val="22"/>
                <w:rtl w:val="0"/>
              </w:rPr>
              <w:t xml:space="preserve">17. </w:t>
            </w:r>
            <w:r>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9">
            <w:pPr>
              <w:spacing w:after="0" w:line="240" w:lineRule="auto"/>
              <w:jc w:val="both"/>
              <w:rPr>
                <w:sz w:val="22"/>
                <w:szCs w:val="22"/>
              </w:rPr>
            </w:pPr>
            <w:r>
              <w:rPr>
                <w:b w:val="1"/>
                <w:bCs w:val="1"/>
                <w:sz w:val="22"/>
                <w:szCs w:val="22"/>
                <w:rtl w:val="0"/>
              </w:rPr>
              <w:t xml:space="preserve">18. </w:t>
            </w:r>
            <w:r>
              <w:rPr>
                <w:sz w:val="22"/>
                <w:szCs w:val="22"/>
                <w:rtl w:val="0"/>
              </w:rPr>
              <w:t xml:space="preserve">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A">
            <w:pPr>
              <w:spacing w:after="0" w:line="240" w:lineRule="auto"/>
              <w:jc w:val="both"/>
              <w:rPr>
                <w:sz w:val="22"/>
                <w:szCs w:val="22"/>
              </w:rPr>
            </w:pPr>
            <w:r>
              <w:rPr>
                <w:b w:val="1"/>
                <w:bCs w:val="1"/>
                <w:sz w:val="22"/>
                <w:szCs w:val="22"/>
                <w:rtl w:val="0"/>
              </w:rPr>
              <w:t xml:space="preserve">Obiective și măsuri pentru ecosistemele acvatice din ZPB – regim de management activ</w:t>
            </w:r>
            <w:r>
              <w:rPr>
                <w:rtl w:val="0"/>
              </w:rPr>
            </w:r>
          </w:p>
          <w:p w:rsidR="00000000" w:rsidDel="00000000" w:rsidP="00000000" w:rsidRDefault="00000000" w:rsidRPr="00000000" w14:paraId="000000BB">
            <w:pPr>
              <w:spacing w:after="0" w:line="240" w:lineRule="auto"/>
              <w:jc w:val="both"/>
              <w:rPr>
                <w:sz w:val="22"/>
                <w:szCs w:val="22"/>
              </w:rPr>
            </w:pPr>
            <w:r>
              <w:rPr>
                <w:b w:val="1"/>
                <w:bCs w:val="1"/>
                <w:sz w:val="22"/>
                <w:szCs w:val="22"/>
                <w:rtl w:val="0"/>
              </w:rPr>
              <w:t xml:space="preserve">Obiectiv de conservare</w:t>
            </w:r>
            <w:r>
              <w:rPr>
                <w:rtl w:val="0"/>
              </w:rPr>
            </w:r>
          </w:p>
          <w:p w:rsidR="00000000" w:rsidDel="00000000" w:rsidP="00000000" w:rsidRDefault="00000000" w:rsidRPr="00000000" w14:paraId="000000BC">
            <w:pPr>
              <w:spacing w:after="0" w:line="240" w:lineRule="auto"/>
              <w:jc w:val="both"/>
              <w:rPr>
                <w:sz w:val="22"/>
                <w:szCs w:val="22"/>
              </w:rPr>
            </w:pPr>
            <w:r>
              <w:rPr>
                <w:sz w:val="22"/>
                <w:szCs w:val="22"/>
                <w:rtl w:val="0"/>
              </w:rPr>
              <w:t xml:space="preserve">Îmbunătățirea / refacerea și menținerea pe termen lung a funcțiilor ecologice ale ecosistemelor acvatice și umede prin </w:t>
            </w:r>
            <w:r>
              <w:rPr>
                <w:b w:val="1"/>
                <w:bCs w:val="1"/>
                <w:sz w:val="22"/>
                <w:szCs w:val="22"/>
                <w:rtl w:val="0"/>
              </w:rPr>
              <w:t xml:space="preserve">restabilirea dinamicii naturale</w:t>
            </w:r>
            <w:r>
              <w:rPr>
                <w:sz w:val="22"/>
                <w:szCs w:val="22"/>
                <w:rtl w:val="0"/>
              </w:rPr>
              <w:t xml:space="preserve">, a conectivității și a calității habitatelor, în vederea atingerii stării de conservare favorabile.</w:t>
            </w:r>
          </w:p>
          <w:p w:rsidR="00000000" w:rsidDel="00000000" w:rsidP="00000000" w:rsidRDefault="00000000" w:rsidRPr="00000000" w14:paraId="000000BD">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BE">
            <w:pPr>
              <w:spacing w:after="0" w:line="240" w:lineRule="auto"/>
              <w:jc w:val="both"/>
              <w:rPr>
                <w:sz w:val="22"/>
                <w:szCs w:val="22"/>
              </w:rPr>
            </w:pPr>
            <w:r>
              <w:rPr>
                <w:sz w:val="22"/>
                <w:szCs w:val="22"/>
                <w:rtl w:val="0"/>
              </w:rPr>
              <w:t xml:space="preserve">O1. Îmbunătățirea / refacerea conectivității longitudinale și laterale a corpurilor de apă.</w:t>
              <w:br w:type="textWrapping"/>
              <w:t xml:space="preserve">O2. Îmbunătățirea / refacerea dinamicii naturale a debitelor și a proceselor de eroziune/sedimentare.</w:t>
              <w:br w:type="textWrapping"/>
              <w:t xml:space="preserve">O3. Îmbunătățirea / refacerea habitatelor ripariene și a zonelor umede asociate.</w:t>
              <w:br w:type="textWrapping"/>
              <w:t xml:space="preserve">O4. Reducerea presiunilor generate de poluare difuză și punctuală.</w:t>
              <w:br w:type="textWrapping"/>
              <w:t xml:space="preserve">O5. Controlul speciilor alogene invazive care afectează structura habitatelor.</w:t>
              <w:br w:type="textWrapping"/>
              <w:t xml:space="preserve">O6. Creșterea rezilienței ecosistemelor acvatice la evenimente extreme (secetă, viituri), prin soluții bazate pe natură, după caz.</w:t>
            </w:r>
          </w:p>
          <w:p w:rsidR="00000000" w:rsidDel="00000000" w:rsidP="00000000" w:rsidRDefault="00000000" w:rsidRPr="00000000" w14:paraId="000000BF">
            <w:pPr>
              <w:spacing w:after="0" w:line="240" w:lineRule="auto"/>
              <w:jc w:val="both"/>
              <w:rPr>
                <w:sz w:val="22"/>
                <w:szCs w:val="22"/>
              </w:rPr>
            </w:pPr>
            <w:r>
              <w:rPr>
                <w:b w:val="1"/>
                <w:bCs w:val="1"/>
                <w:sz w:val="22"/>
                <w:szCs w:val="22"/>
                <w:rtl w:val="0"/>
              </w:rPr>
              <w:t xml:space="preserve">Măsuri de management activ</w:t>
            </w:r>
            <w:r>
              <w:rPr>
                <w:rtl w:val="0"/>
              </w:rPr>
            </w:r>
          </w:p>
          <w:p w:rsidR="00000000" w:rsidDel="00000000" w:rsidP="00000000" w:rsidRDefault="00000000" w:rsidRPr="00000000" w14:paraId="000000C0">
            <w:pPr>
              <w:numPr>
                <w:ilvl w:val="0"/>
                <w:numId w:val="1"/>
              </w:numPr>
              <w:spacing w:after="0" w:line="240" w:lineRule="auto"/>
              <w:ind w:left="6" w:hanging="6"/>
              <w:jc w:val="both"/>
              <w:rPr>
                <w:sz w:val="22"/>
                <w:szCs w:val="22"/>
              </w:rPr>
            </w:pPr>
            <w:r>
              <w:rPr>
                <w:sz w:val="22"/>
                <w:szCs w:val="22"/>
                <w:rtl w:val="0"/>
              </w:rPr>
              <w:t xml:space="preserve">Îmbunătățirea / refacerea conectivității ecologice, inclusiv prin eliminarea sau adaptarea obstacolelor artificiale, refacerea legăturilor cu lunca și renaturarea sectoarelor de albie afectate.</w:t>
            </w:r>
          </w:p>
          <w:p w:rsidR="00000000" w:rsidDel="00000000" w:rsidP="00000000" w:rsidRDefault="00000000" w:rsidRPr="00000000" w14:paraId="000000C1">
            <w:pPr>
              <w:numPr>
                <w:ilvl w:val="0"/>
                <w:numId w:val="1"/>
              </w:numPr>
              <w:spacing w:after="0" w:line="240" w:lineRule="auto"/>
              <w:ind w:left="6" w:hanging="6"/>
              <w:jc w:val="both"/>
              <w:rPr>
                <w:sz w:val="22"/>
                <w:szCs w:val="22"/>
              </w:rPr>
            </w:pPr>
            <w:r>
              <w:rPr>
                <w:sz w:val="22"/>
                <w:szCs w:val="22"/>
                <w:rtl w:val="0"/>
              </w:rPr>
              <w:t xml:space="preserve">Îmbunătățirea / refacerea sectoarelor degradate, cum ar fi refacerea brațelor moarte, a zonelor umede laterale și a microhabitatelor acvatice pierdute.</w:t>
            </w:r>
          </w:p>
          <w:p w:rsidR="00000000" w:rsidDel="00000000" w:rsidP="00000000" w:rsidRDefault="00000000" w:rsidRPr="00000000" w14:paraId="000000C2">
            <w:pPr>
              <w:numPr>
                <w:ilvl w:val="0"/>
                <w:numId w:val="1"/>
              </w:numPr>
              <w:spacing w:after="0" w:line="240" w:lineRule="auto"/>
              <w:ind w:left="6" w:hanging="6"/>
              <w:jc w:val="both"/>
              <w:rPr>
                <w:sz w:val="22"/>
                <w:szCs w:val="22"/>
              </w:rPr>
            </w:pPr>
            <w:r>
              <w:rPr>
                <w:sz w:val="22"/>
                <w:szCs w:val="22"/>
                <w:rtl w:val="0"/>
              </w:rPr>
              <w:t xml:space="preserve">Îmbunătățirea / refacerea și consolidarea vegetației ripariene cu specii autohtone, pentru stabilizarea malurilor, filtrarea poluanților și asigurarea habitatelor pentru specii.</w:t>
            </w:r>
          </w:p>
          <w:p w:rsidR="00000000" w:rsidDel="00000000" w:rsidP="00000000" w:rsidRDefault="00000000" w:rsidRPr="00000000" w14:paraId="000000C3">
            <w:pPr>
              <w:numPr>
                <w:ilvl w:val="0"/>
                <w:numId w:val="1"/>
              </w:numPr>
              <w:spacing w:after="0" w:line="240" w:lineRule="auto"/>
              <w:ind w:left="6" w:hanging="6"/>
              <w:jc w:val="both"/>
              <w:rPr>
                <w:sz w:val="22"/>
                <w:szCs w:val="22"/>
              </w:rPr>
            </w:pPr>
            <w:r>
              <w:rPr>
                <w:sz w:val="22"/>
                <w:szCs w:val="22"/>
                <w:rtl w:val="0"/>
              </w:rPr>
              <w:t xml:space="preserve">Reducerea poluării, prin măsuri care limitează aportul de nutrienți și substanțe periculoase (cooperare cu utilizările din amonte, fâșii filtrante, controlul deversărilor).</w:t>
            </w:r>
          </w:p>
          <w:p w:rsidR="00000000" w:rsidDel="00000000" w:rsidP="00000000" w:rsidRDefault="00000000" w:rsidRPr="00000000" w14:paraId="000000C4">
            <w:pPr>
              <w:numPr>
                <w:ilvl w:val="0"/>
                <w:numId w:val="1"/>
              </w:numPr>
              <w:spacing w:after="0" w:line="240" w:lineRule="auto"/>
              <w:ind w:left="6" w:hanging="6"/>
              <w:jc w:val="both"/>
              <w:rPr>
                <w:sz w:val="22"/>
                <w:szCs w:val="22"/>
              </w:rPr>
            </w:pPr>
            <w:r>
              <w:rPr>
                <w:sz w:val="22"/>
                <w:szCs w:val="22"/>
                <w:rtl w:val="0"/>
              </w:rPr>
              <w:t xml:space="preserve">Controlul și eliminarea speciilor invazive, prin intervenții adaptate tipului de habitat și nivelului de infestare.</w:t>
            </w:r>
          </w:p>
          <w:p w:rsidR="00000000" w:rsidDel="00000000" w:rsidP="00000000" w:rsidRDefault="00000000" w:rsidRPr="00000000" w14:paraId="000000C5">
            <w:pPr>
              <w:numPr>
                <w:ilvl w:val="0"/>
                <w:numId w:val="1"/>
              </w:numPr>
              <w:spacing w:after="0" w:line="240" w:lineRule="auto"/>
              <w:ind w:left="6" w:hanging="6"/>
              <w:jc w:val="both"/>
              <w:rPr>
                <w:sz w:val="22"/>
                <w:szCs w:val="22"/>
              </w:rPr>
            </w:pPr>
            <w:r>
              <w:rPr>
                <w:sz w:val="22"/>
                <w:szCs w:val="22"/>
                <w:rtl w:val="0"/>
              </w:rPr>
              <w:t xml:space="preserve">Măsuri pentru prevenția și gestionarea inundațiilor, acolo unde sunt necesare, cu prioritate pentru soluții bazate pe natură și intervenții minim intruzive.</w:t>
            </w:r>
          </w:p>
          <w:p w:rsidR="00000000" w:rsidDel="00000000" w:rsidP="00000000" w:rsidRDefault="00000000" w:rsidRPr="00000000" w14:paraId="000000C6">
            <w:pPr>
              <w:numPr>
                <w:ilvl w:val="0"/>
                <w:numId w:val="1"/>
              </w:numPr>
              <w:spacing w:after="0" w:line="240" w:lineRule="auto"/>
              <w:ind w:left="6" w:hanging="6"/>
              <w:jc w:val="both"/>
              <w:rPr>
                <w:sz w:val="22"/>
                <w:szCs w:val="22"/>
              </w:rPr>
            </w:pPr>
            <w:r>
              <w:rPr>
                <w:sz w:val="22"/>
                <w:szCs w:val="22"/>
                <w:rtl w:val="0"/>
              </w:rPr>
              <w:t xml:space="preserve">Monitorizarea stării ecologice (hidromorfologie, calitatea apei, specii indicator) și ajustarea măsurilor în funcție de rezultate.</w:t>
            </w:r>
          </w:p>
          <w:p w:rsidR="00000000" w:rsidDel="00000000" w:rsidP="00000000" w:rsidRDefault="00000000" w:rsidRPr="00000000" w14:paraId="000000C7">
            <w:pPr>
              <w:spacing w:after="0" w:line="240" w:lineRule="auto"/>
              <w:jc w:val="both"/>
              <w:rPr>
                <w:sz w:val="22"/>
                <w:szCs w:val="22"/>
              </w:rPr>
            </w:pPr>
            <w:r>
              <w:rPr>
                <w:rtl w:val="0"/>
              </w:rPr>
            </w:r>
          </w:p>
          <w:p w:rsidR="00000000" w:rsidDel="00000000" w:rsidP="00000000" w:rsidRDefault="00000000" w:rsidRPr="00000000" w14:paraId="000000C6">
            <w:pPr>
              <w:spacing w:after="0" w:line="240" w:lineRule="auto"/>
              <w:ind w:left="6" w:hanging="6"/>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300" w:lineRule="auto"/>
              <w:rPr>
                <w:color w:val="000000"/>
                <w:sz w:val="22"/>
                <w:szCs w:val="22"/>
              </w:rPr>
            </w:pPr>
            <w:r>
              <w:rPr>
                <w:color w:val="000000"/>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300" w:lineRule="auto"/>
              <w:rPr>
                <w:color w:val="000000"/>
                <w:sz w:val="22"/>
                <w:szCs w:val="22"/>
              </w:rPr>
            </w:pPr>
            <w:r>
              <w:rPr>
                <w:color w:val="000000"/>
                <w:sz w:val="22"/>
                <w:szCs w:val="22"/>
                <w:rtl w:val="0"/>
              </w:rPr>
              <w:t xml:space="preserve">publică de stat</w:t>
            </w:r>
          </w:p>
        </w:tc>
      </w:tr>
    </w:tbl>
    <w:p w:rsidR="00000000" w:rsidDel="00000000" w:rsidP="00000000" w:rsidRDefault="00000000" w:rsidRPr="00000000" w14:paraId="000000CA">
      <w:pPr>
        <w:spacing w:after="80" w:before="240" w:line="300" w:lineRule="auto"/>
        <w:jc w:val="center"/>
        <w:rPr>
          <w:b w:val="1"/>
          <w:bCs w:val="1"/>
          <w:color w:val="000000"/>
          <w:sz w:val="22"/>
          <w:szCs w:val="22"/>
        </w:rPr>
      </w:pPr>
      <w:r>
        <w:rPr>
          <w:b w:val="1"/>
          <w:bCs w:val="1"/>
          <w:color w:val="000000"/>
          <w:sz w:val="22"/>
          <w:szCs w:val="22"/>
          <w:rtl w:val="0"/>
        </w:rPr>
        <w:t xml:space="preserve">3.3. Bibliografie</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Ardelean, A., Toma, C., 2007. Flora și vegetația județului Arad. Studia Universitatis "Vasile Goldis" Arad. Seria Stiintele Vietii (Life Sciences Series); Arad Vol. 17, Iss. 1,  7-8.</w:t>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Covaciu-Marcov, S. D., și colab. 2007. The herpetofauna of the lower hydrographical basin of Crisul Alb, the district of Arad (Romania). Muzeul Olteniei Craiova. Oltenia. Studii și comunicări. Științele Naturii, Tom XXIII/2</w:t>
      </w:r>
    </w:p>
    <w:p w:rsidR="00000000" w:rsidDel="00000000" w:rsidP="00000000" w:rsidRDefault="00000000" w:rsidRPr="00000000" w14:paraId="000000CD">
      <w:pPr>
        <w:spacing w:after="120" w:before="480" w:line="300" w:lineRule="auto"/>
        <w:jc w:val="center"/>
        <w:rPr>
          <w:b w:val="1"/>
          <w:bCs w:val="1"/>
          <w:color w:val="000000"/>
          <w:sz w:val="22"/>
          <w:szCs w:val="22"/>
        </w:rPr>
      </w:pPr>
      <w:r>
        <w:rPr>
          <w:b w:val="1"/>
          <w:bCs w:val="1"/>
          <w:color w:val="000000"/>
          <w:sz w:val="22"/>
          <w:szCs w:val="22"/>
          <w:rtl w:val="0"/>
        </w:rPr>
        <w:t xml:space="preserve">4. Consultări publice cu privire la desemnarea Zonelor Prioritare pentru Biodiversitate</w:t>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pBdr>
        <w:spacing w:after="240" w:before="240" w:line="300" w:lineRule="auto"/>
        <w:jc w:val="both"/>
        <w:rPr>
          <w:color w:val="000000"/>
          <w:sz w:val="22"/>
          <w:szCs w:val="22"/>
        </w:rPr>
      </w:pPr>
      <w:bookmarkStart w:colFirst="0" w:colLast="0" w:name="_heading=h.5ndkvx8y0ypv" w:id="1"/>
      <w:bookmarkEnd w:id="1"/>
      <w:r>
        <w:rPr>
          <w:color w:val="000000"/>
          <w:sz w:val="22"/>
          <w:szCs w:val="22"/>
          <w:rtl w:val="0"/>
        </w:rPr>
        <w:t xml:space="preserve">Consultările publice  au fost realizate la: 3 februarie 2025 – Arad, jud. Arad. Ulterior, în cadrul procesului de consultare extins la nivel național, au avut loc consultări suplimentare online, în data de 21 ianuarie 2026, cu participarea factorilor interesați relevanți din județul Arad.</w:t>
      </w:r>
    </w:p>
    <w:p w:rsidR="00000000" w:rsidDel="00000000" w:rsidP="00000000" w:rsidRDefault="00000000" w:rsidRPr="00000000" w14:paraId="000000CF">
      <w:pPr>
        <w:spacing w:after="0" w:line="300" w:lineRule="auto"/>
        <w:jc w:val="center"/>
        <w:rPr>
          <w:b w:val="1"/>
          <w:bCs w:val="1"/>
          <w:sz w:val="22"/>
          <w:szCs w:val="22"/>
        </w:rPr>
      </w:pPr>
      <w:r>
        <w:rPr>
          <w:rtl w:val="0"/>
        </w:rPr>
      </w:r>
    </w:p>
    <w:p w:rsidR="00000000" w:rsidDel="00000000" w:rsidP="00000000" w:rsidRDefault="00000000" w:rsidRPr="00000000" w14:paraId="000000D0">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D1">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D2">
      <w:pPr>
        <w:spacing w:after="0" w:line="300" w:lineRule="auto"/>
        <w:rPr>
          <w:sz w:val="22"/>
          <w:szCs w:val="22"/>
        </w:rPr>
      </w:pPr>
      <w:r>
        <w:rPr>
          <w:rtl w:val="0"/>
        </w:rPr>
      </w:r>
    </w:p>
    <w:p w:rsidR="00000000" w:rsidDel="00000000" w:rsidP="00000000" w:rsidRDefault="00000000" w:rsidRPr="00000000" w14:paraId="000000D3">
      <w:pPr>
        <w:spacing w:after="0" w:line="300" w:lineRule="auto"/>
        <w:rPr>
          <w:sz w:val="22"/>
          <w:szCs w:val="22"/>
        </w:rPr>
      </w:pPr>
      <w:r>
        <w:rPr>
          <w:rtl w:val="0"/>
        </w:rPr>
      </w:r>
    </w:p>
    <w:p w:rsidR="00000000" w:rsidDel="00000000" w:rsidP="00000000" w:rsidRDefault="00000000" w:rsidRPr="00000000" w14:paraId="000000D4">
      <w:pPr>
        <w:spacing w:after="0" w:line="300" w:lineRule="auto"/>
        <w:rPr>
          <w:sz w:val="22"/>
          <w:szCs w:val="22"/>
        </w:rPr>
      </w:pPr>
      <w:r>
        <w:rPr>
          <w:rtl w:val="0"/>
        </w:rPr>
      </w:r>
    </w:p>
    <w:p w:rsidR="00000000" w:rsidDel="00000000" w:rsidP="00000000" w:rsidRDefault="00000000" w:rsidRPr="00000000" w14:paraId="000000D5">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Courier New"/>
  <w:font w:name="Quattrocento Sans"/>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MQNvU2erNCY2ePb6pltNL144k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G45dW90dDIwaTcyMg5oLjVuZGt2eDh5MHlwdjgAciExMEs1V0lLd28teXBXazNldkJ6Vy0xdW1kTFotMjRYa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